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9B" w:rsidRP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28"/>
        </w:rPr>
        <w:t xml:space="preserve"> </w:t>
      </w:r>
      <w:r w:rsidRPr="00F7619B">
        <w:rPr>
          <w:rFonts w:ascii="標楷體" w:eastAsia="標楷體" w:hAnsi="標楷體" w:hint="eastAsia"/>
          <w:noProof/>
          <w:color w:val="000000"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3689350</wp:posOffset>
            </wp:positionH>
            <wp:positionV relativeFrom="page">
              <wp:posOffset>323850</wp:posOffset>
            </wp:positionV>
            <wp:extent cx="3353435" cy="2515235"/>
            <wp:effectExtent l="0" t="0" r="0" b="0"/>
            <wp:wrapNone/>
            <wp:docPr id="3" name="圖片 3" descr="設備組章(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設備組章(透明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基隆女中109學年度第1學期</w:t>
      </w:r>
      <w:r w:rsidRPr="00F7619B">
        <w:rPr>
          <w:rFonts w:ascii="標楷體" w:eastAsia="標楷體" w:hAnsi="標楷體" w:hint="eastAsia"/>
          <w:b/>
          <w:color w:val="000000"/>
          <w:sz w:val="32"/>
          <w:szCs w:val="28"/>
          <w:bdr w:val="single" w:sz="4" w:space="0" w:color="auto" w:frame="1"/>
        </w:rPr>
        <w:t>高一</w:t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教科書</w:t>
      </w:r>
      <w:proofErr w:type="gramStart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書單</w:t>
      </w:r>
    </w:p>
    <w:p w:rsidR="00F7619B" w:rsidRPr="00F7619B" w:rsidRDefault="00F7619B" w:rsidP="00F7619B">
      <w:pPr>
        <w:tabs>
          <w:tab w:val="left" w:pos="6945"/>
        </w:tabs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F7619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 w:frame="1"/>
          <w:shd w:val="pct15" w:color="auto" w:fill="FFFFFF"/>
        </w:rPr>
        <w:t>驗書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  <w:proofErr w:type="gramEnd"/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F7619B">
        <w:rPr>
          <w:rFonts w:ascii="標楷體" w:eastAsia="標楷體" w:hAnsi="標楷體"/>
          <w:color w:val="000000"/>
          <w:sz w:val="28"/>
          <w:szCs w:val="28"/>
        </w:rPr>
        <w:tab/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象</w:t>
      </w:r>
      <w:proofErr w:type="gramEnd"/>
      <w:r w:rsidRPr="00F7619B">
        <w:rPr>
          <w:rFonts w:ascii="標楷體" w:eastAsia="標楷體" w:hAnsi="標楷體"/>
          <w:color w:val="000000"/>
          <w:sz w:val="22"/>
          <w:szCs w:val="22"/>
        </w:rPr>
        <w:t>：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</w:rPr>
        <w:t>如果學生已持有本校109第1學期將使用之教科書，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可持驗書單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及該教科書至設備組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辦理驗書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，檢驗通過後，將在註冊單書籍費中予以減除該項目。並請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在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發書時</w:t>
      </w:r>
      <w:proofErr w:type="gramEnd"/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勿重複領取該書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二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驗書時間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：109年8月3~4日（週一~週二）上午09:00～12:00。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三、地點：科學館一樓設備組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驗書需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帶：1.待驗的課本(含配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套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F7619B" w:rsidRPr="00F7619B" w:rsidRDefault="00F7619B" w:rsidP="00F7619B">
      <w:pPr>
        <w:spacing w:line="220" w:lineRule="exact"/>
        <w:ind w:leftChars="595" w:left="1558" w:hangingChars="59" w:hanging="13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 xml:space="preserve"> 2.資料填寫完整的「驗書單」驗書單有需要請至女中首頁/行政單位/教務處/設備組/教科用書/高一二三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書單.doc 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印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使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用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補充說明：教科書之學生價，為買課本送配套之價格。如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僅驗退課本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，單獨購買配套(習作、講義、考卷及隨身讀等)，則為該配套用書各本定價打七折之加總，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依此故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，建議若無配套，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請勿驗退課本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。</w:t>
      </w:r>
    </w:p>
    <w:p w:rsidR="00F7619B" w:rsidRPr="00F7619B" w:rsidRDefault="00F7619B" w:rsidP="00F7619B">
      <w:pPr>
        <w:spacing w:before="100" w:beforeAutospacing="1" w:line="0" w:lineRule="atLeast"/>
        <w:jc w:val="center"/>
        <w:rPr>
          <w:rFonts w:ascii="標楷體" w:eastAsia="標楷體" w:hAnsi="標楷體" w:hint="eastAsia"/>
          <w:color w:val="000000"/>
          <w:sz w:val="16"/>
          <w:szCs w:val="32"/>
        </w:rPr>
      </w:pPr>
    </w:p>
    <w:p w:rsidR="00F7619B" w:rsidRPr="00F7619B" w:rsidRDefault="00F7619B" w:rsidP="00F7619B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座號：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  <w:t xml:space="preserve">     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 xml:space="preserve">  電話：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574"/>
        <w:gridCol w:w="1653"/>
        <w:gridCol w:w="2304"/>
        <w:gridCol w:w="1134"/>
        <w:gridCol w:w="1134"/>
        <w:gridCol w:w="992"/>
        <w:gridCol w:w="1276"/>
        <w:gridCol w:w="567"/>
        <w:gridCol w:w="707"/>
      </w:tblGrid>
      <w:tr w:rsidR="00F7619B" w:rsidRPr="00F7619B" w:rsidTr="00546149">
        <w:trPr>
          <w:trHeight w:val="703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學生自行打勾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驗書成功</w:t>
            </w:r>
            <w:proofErr w:type="gramEnd"/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，設備組證明蓋章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冊次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編著者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執照</w:t>
            </w:r>
          </w:p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號碼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版本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jc w:val="center"/>
              <w:rPr>
                <w:kern w:val="0"/>
              </w:rPr>
            </w:pPr>
            <w:r w:rsidRPr="00F7619B">
              <w:t>1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許志農等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108016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6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語文領域國文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宋隆發等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語文領域英文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林秀春等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108032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12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社會領域歷史</w:t>
            </w:r>
            <w:r w:rsidRPr="00F761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</w:rPr>
            </w:pPr>
            <w:r w:rsidRPr="00F7619B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吳學明等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108113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15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社會領域地理</w:t>
            </w:r>
            <w:r w:rsidRPr="00F761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</w:rPr>
            </w:pPr>
            <w:r w:rsidRPr="00F7619B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賴進貴等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21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自然科學領域物理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龍騰文化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林秀豪等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108035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24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自然科學領域化學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陳秋炳等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108024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27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自然科學領域生物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張永達等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自然科學領域地球科學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游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鎮</w:t>
            </w: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烽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108009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30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健康與體育領域體育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</w:rPr>
            </w:pPr>
            <w:r w:rsidRPr="00F7619B"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尤聰銘等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108014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35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全民國防教育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全一冊(上)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歐陽德林等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(無115)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38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藝術領域美術 (乙版)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劉美芳等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108088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(無113)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40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藝術領域音樂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 xml:space="preserve">葉娜心等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108011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(無113)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43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科技領域生活科技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黃士淵等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45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科技領域資訊科技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proofErr w:type="gramStart"/>
            <w:r w:rsidRPr="00F7619B">
              <w:rPr>
                <w:rFonts w:ascii="標楷體" w:eastAsia="標楷體" w:hAnsi="標楷體" w:hint="eastAsia"/>
              </w:rPr>
              <w:t>科友圖書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陳宗和等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108091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高一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42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綜合活動家政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</w:rPr>
            </w:pPr>
            <w:r w:rsidRPr="00F7619B">
              <w:rPr>
                <w:rFonts w:ascii="標楷體" w:eastAsia="標楷體" w:hAnsi="標楷體" w:hint="eastAsia"/>
              </w:rPr>
              <w:t>育達文化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黃儒玉等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108012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113班</w:t>
            </w:r>
          </w:p>
        </w:tc>
      </w:tr>
    </w:tbl>
    <w:p w:rsidR="00F7619B" w:rsidRP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F7619B" w:rsidRP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F7619B">
        <w:rPr>
          <w:rFonts w:ascii="標楷體" w:eastAsia="標楷體" w:hAnsi="標楷體" w:hint="eastAsia"/>
          <w:noProof/>
          <w:color w:val="000000"/>
          <w:sz w:val="32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3689350</wp:posOffset>
            </wp:positionH>
            <wp:positionV relativeFrom="page">
              <wp:posOffset>323850</wp:posOffset>
            </wp:positionV>
            <wp:extent cx="3353435" cy="2515235"/>
            <wp:effectExtent l="0" t="0" r="0" b="0"/>
            <wp:wrapNone/>
            <wp:docPr id="4" name="圖片 4" descr="設備組章(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設備組章(透明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基隆女中109學年度第1學期</w:t>
      </w:r>
      <w:r w:rsidRPr="00F7619B">
        <w:rPr>
          <w:rFonts w:ascii="標楷體" w:eastAsia="標楷體" w:hAnsi="標楷體" w:hint="eastAsia"/>
          <w:b/>
          <w:color w:val="000000"/>
          <w:sz w:val="32"/>
          <w:szCs w:val="28"/>
          <w:bdr w:val="single" w:sz="4" w:space="0" w:color="auto" w:frame="1"/>
        </w:rPr>
        <w:t>高二</w:t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教科書</w:t>
      </w:r>
      <w:proofErr w:type="gramStart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書單</w:t>
      </w:r>
    </w:p>
    <w:p w:rsidR="00F7619B" w:rsidRPr="00F7619B" w:rsidRDefault="00F7619B" w:rsidP="00F7619B">
      <w:pPr>
        <w:tabs>
          <w:tab w:val="left" w:pos="6945"/>
        </w:tabs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F7619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 w:frame="1"/>
          <w:shd w:val="pct15" w:color="auto" w:fill="FFFFFF"/>
        </w:rPr>
        <w:t>驗書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  <w:proofErr w:type="gramEnd"/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F7619B">
        <w:rPr>
          <w:rFonts w:ascii="標楷體" w:eastAsia="標楷體" w:hAnsi="標楷體"/>
          <w:color w:val="000000"/>
          <w:sz w:val="28"/>
          <w:szCs w:val="28"/>
        </w:rPr>
        <w:tab/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象</w:t>
      </w:r>
      <w:proofErr w:type="gramEnd"/>
      <w:r w:rsidRPr="00F7619B">
        <w:rPr>
          <w:rFonts w:ascii="標楷體" w:eastAsia="標楷體" w:hAnsi="標楷體"/>
          <w:color w:val="000000"/>
          <w:sz w:val="22"/>
          <w:szCs w:val="22"/>
        </w:rPr>
        <w:t>：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</w:rPr>
        <w:t>如果學生已持有本校109第1學期將使用之教科書，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可持驗書單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及該教科書至設備組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辦理驗書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，檢驗通過後，將在註冊單書籍費中予以減除該項目。並請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在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發書時</w:t>
      </w:r>
      <w:proofErr w:type="gramEnd"/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勿重複領取該書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二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驗書時間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：109年6月23~24日（週二~週三）上午09:00～12:00。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三、地點：科學館一樓設備組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驗書需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帶：1.待驗的課本(含配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套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F7619B" w:rsidRPr="00F7619B" w:rsidRDefault="00F7619B" w:rsidP="00F7619B">
      <w:pPr>
        <w:spacing w:line="220" w:lineRule="exact"/>
        <w:ind w:leftChars="595" w:left="1558" w:hangingChars="59" w:hanging="13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 xml:space="preserve"> 2.資料填寫完整的「驗書單」驗書單有需要請至女中首頁/行政單位/教務處/設備組/教科用書/高一二三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書單.doc 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印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使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用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補充說明：教科書之學生價，為買課本送配套之價格。如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僅驗退課本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，單獨購買配套(習作、講義、考卷及隨身讀等)，則為該配套用書各本定價打七折之加總，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依此故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，建議若無配套，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請勿驗退課本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。</w:t>
      </w:r>
    </w:p>
    <w:p w:rsidR="00F7619B" w:rsidRPr="00F7619B" w:rsidRDefault="00F7619B" w:rsidP="00F7619B">
      <w:pPr>
        <w:spacing w:before="100" w:beforeAutospacing="1" w:line="0" w:lineRule="atLeast"/>
        <w:jc w:val="center"/>
        <w:rPr>
          <w:rFonts w:ascii="標楷體" w:eastAsia="標楷體" w:hAnsi="標楷體" w:hint="eastAsia"/>
          <w:color w:val="000000"/>
          <w:sz w:val="16"/>
          <w:szCs w:val="32"/>
        </w:rPr>
      </w:pPr>
    </w:p>
    <w:p w:rsidR="00F7619B" w:rsidRPr="00F7619B" w:rsidRDefault="00F7619B" w:rsidP="00F7619B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座號：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  <w:t xml:space="preserve">     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 xml:space="preserve">  電話：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574"/>
        <w:gridCol w:w="1653"/>
        <w:gridCol w:w="2304"/>
        <w:gridCol w:w="1134"/>
        <w:gridCol w:w="1134"/>
        <w:gridCol w:w="992"/>
        <w:gridCol w:w="1276"/>
        <w:gridCol w:w="567"/>
        <w:gridCol w:w="707"/>
      </w:tblGrid>
      <w:tr w:rsidR="00F7619B" w:rsidRPr="00F7619B" w:rsidTr="00546149">
        <w:trPr>
          <w:trHeight w:val="703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學生自行打勾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驗書成功</w:t>
            </w:r>
            <w:proofErr w:type="gramEnd"/>
            <w:r w:rsidRPr="00F7619B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，設備組證明蓋章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冊次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編著者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執照</w:t>
            </w:r>
          </w:p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號碼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版本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jc w:val="center"/>
              <w:rPr>
                <w:kern w:val="0"/>
              </w:rPr>
            </w:pPr>
            <w:r w:rsidRPr="00F7619B"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數學A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翰林出版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游森棚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109075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高二</w:t>
            </w:r>
          </w:p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商理生</w:t>
            </w:r>
            <w:proofErr w:type="gramEnd"/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數學B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游森棚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高二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文法商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7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語文領域國文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宋隆發等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109001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10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語文領域英文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龍騰文化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林秀春等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109057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13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社會領域歷史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古偉瀛等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17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社會領域公民與社會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曾</w:t>
            </w: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嬿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芬等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108083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18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社會領域公民與社會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李建良等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108134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社會領域公民與社會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吳文傑等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22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自然科學領域選修物理Ⅰ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傅祖怡等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109013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理工生</w:t>
            </w:r>
            <w:proofErr w:type="gramStart"/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醫</w:t>
            </w:r>
            <w:proofErr w:type="gramEnd"/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25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自然科學領域選修化學Ⅰ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龍騰文化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張煥宗等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109005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理工生</w:t>
            </w:r>
            <w:proofErr w:type="gramStart"/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醫</w:t>
            </w:r>
            <w:proofErr w:type="gramEnd"/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28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自然科學領域選修生物Ⅰ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龍騰文化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陳俊宏等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高二生</w:t>
            </w:r>
            <w:proofErr w:type="gramStart"/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醫</w:t>
            </w:r>
            <w:proofErr w:type="gramEnd"/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31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健康與體育領域體育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育達文化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方進隆等1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109021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33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健康與護理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 (上)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陳秀琪等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108098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39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藝術領域美術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下冊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林麗雲等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41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藝術領域音樂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下冊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葉娜心等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109008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42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綜合活動家政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黃儒玉等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108012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 xml:space="preserve">高二 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jc w:val="center"/>
              <w:rPr>
                <w:kern w:val="0"/>
              </w:rPr>
            </w:pPr>
            <w:r w:rsidRPr="00F7619B">
              <w:t>46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綜合活動生命教育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幼獅文化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錢永鎮等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108074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高二(對)</w:t>
            </w:r>
          </w:p>
        </w:tc>
      </w:tr>
      <w:tr w:rsidR="00F7619B" w:rsidRPr="00F7619B" w:rsidTr="00546149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48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00" w:lineRule="exact"/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綜合活動生涯規劃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林清達等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18"/>
                <w:szCs w:val="18"/>
              </w:rPr>
              <w:t>108095</w:t>
            </w:r>
          </w:p>
        </w:tc>
        <w:tc>
          <w:tcPr>
            <w:tcW w:w="567" w:type="dxa"/>
            <w:vAlign w:val="center"/>
          </w:tcPr>
          <w:p w:rsidR="00F7619B" w:rsidRPr="00F7619B" w:rsidRDefault="00F7619B" w:rsidP="00F7619B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619B">
              <w:rPr>
                <w:rFonts w:ascii="標楷體" w:eastAsia="標楷體" w:hAnsi="標楷體" w:hint="eastAsia"/>
                <w:sz w:val="22"/>
                <w:szCs w:val="22"/>
              </w:rPr>
              <w:t>初版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7619B">
              <w:rPr>
                <w:rFonts w:ascii="標楷體" w:eastAsia="標楷體" w:hAnsi="標楷體" w:hint="eastAsia"/>
                <w:sz w:val="16"/>
                <w:szCs w:val="16"/>
              </w:rPr>
              <w:t>高二(對)</w:t>
            </w:r>
          </w:p>
        </w:tc>
      </w:tr>
    </w:tbl>
    <w:p w:rsidR="00F7619B" w:rsidRPr="00F7619B" w:rsidRDefault="00F7619B" w:rsidP="00F7619B">
      <w:pPr>
        <w:spacing w:line="0" w:lineRule="atLeast"/>
        <w:rPr>
          <w:rFonts w:ascii="標楷體" w:eastAsia="標楷體" w:hAnsi="標楷體" w:hint="eastAsia"/>
          <w:color w:val="000000"/>
          <w:sz w:val="32"/>
          <w:szCs w:val="28"/>
        </w:rPr>
      </w:pPr>
    </w:p>
    <w:p w:rsidR="00F7619B" w:rsidRPr="00F7619B" w:rsidRDefault="00F7619B" w:rsidP="00F7619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F7619B">
        <w:rPr>
          <w:rFonts w:ascii="標楷體" w:eastAsia="標楷體" w:hAnsi="標楷體" w:hint="eastAsia"/>
          <w:noProof/>
          <w:color w:val="000000"/>
          <w:sz w:val="32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3689350</wp:posOffset>
            </wp:positionH>
            <wp:positionV relativeFrom="page">
              <wp:posOffset>323850</wp:posOffset>
            </wp:positionV>
            <wp:extent cx="3353435" cy="2515235"/>
            <wp:effectExtent l="0" t="0" r="0" b="0"/>
            <wp:wrapNone/>
            <wp:docPr id="5" name="圖片 5" descr="設備組章(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設備組章(透明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基隆女中109學年度第1學期</w:t>
      </w:r>
      <w:r w:rsidRPr="00F7619B">
        <w:rPr>
          <w:rFonts w:ascii="標楷體" w:eastAsia="標楷體" w:hAnsi="標楷體" w:hint="eastAsia"/>
          <w:b/>
          <w:color w:val="000000"/>
          <w:sz w:val="36"/>
          <w:szCs w:val="28"/>
          <w:bdr w:val="single" w:sz="4" w:space="0" w:color="auto" w:frame="1"/>
        </w:rPr>
        <w:t>高三</w:t>
      </w:r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教科書</w:t>
      </w:r>
      <w:proofErr w:type="gramStart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32"/>
          <w:szCs w:val="28"/>
        </w:rPr>
        <w:t>書單</w:t>
      </w:r>
    </w:p>
    <w:p w:rsidR="00F7619B" w:rsidRPr="00F7619B" w:rsidRDefault="00F7619B" w:rsidP="00F7619B">
      <w:pPr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F7619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 w:frame="1"/>
          <w:shd w:val="pct15" w:color="auto" w:fill="FFFFFF"/>
        </w:rPr>
        <w:t>驗書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  <w:proofErr w:type="gramEnd"/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象</w:t>
      </w:r>
      <w:proofErr w:type="gramEnd"/>
      <w:r w:rsidRPr="00F7619B">
        <w:rPr>
          <w:rFonts w:ascii="標楷體" w:eastAsia="標楷體" w:hAnsi="標楷體"/>
          <w:color w:val="000000"/>
          <w:sz w:val="22"/>
          <w:szCs w:val="22"/>
        </w:rPr>
        <w:t>：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</w:rPr>
        <w:t>如果學生已持有本校109年第1學期將使用之教科書，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可持驗書單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及該教科書至設備組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辦理驗書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，檢驗通過後，將在註冊單書籍費中予以減除該項目。並請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在</w:t>
      </w:r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發書時</w:t>
      </w:r>
      <w:proofErr w:type="gramEnd"/>
      <w:r w:rsidRPr="00F7619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勿重複領取該書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二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驗書時間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：109年6月23~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2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4日（週二~週三）09:00～16:00。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三、地點：科學館一樓設備組</w:t>
      </w:r>
    </w:p>
    <w:p w:rsidR="00F7619B" w:rsidRPr="00F7619B" w:rsidRDefault="00F7619B" w:rsidP="00F7619B">
      <w:pPr>
        <w:spacing w:line="220" w:lineRule="exact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驗書需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帶：1.待驗的課本(含配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套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F7619B" w:rsidRPr="00F7619B" w:rsidRDefault="00F7619B" w:rsidP="00F7619B">
      <w:pPr>
        <w:spacing w:line="220" w:lineRule="exact"/>
        <w:ind w:leftChars="595" w:left="1558" w:hangingChars="59" w:hanging="130"/>
        <w:rPr>
          <w:rFonts w:ascii="標楷體" w:eastAsia="標楷體" w:hAnsi="標楷體" w:hint="eastAsia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 xml:space="preserve"> 2.資料填寫完整的「驗書單」驗書單有需要請至女中首頁/行政單位/教務處/設備組/教科用書/高一二三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驗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書單.doc 列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印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使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用。</w:t>
      </w:r>
    </w:p>
    <w:p w:rsidR="00F7619B" w:rsidRPr="00F7619B" w:rsidRDefault="00F7619B" w:rsidP="00F7619B">
      <w:pPr>
        <w:spacing w:line="220" w:lineRule="exact"/>
        <w:ind w:left="1540" w:hangingChars="700" w:hanging="1540"/>
        <w:rPr>
          <w:rFonts w:ascii="標楷體" w:eastAsia="標楷體" w:hAnsi="標楷體"/>
          <w:color w:val="000000"/>
          <w:sz w:val="22"/>
          <w:szCs w:val="22"/>
        </w:rPr>
      </w:pP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Pr="00F7619B">
        <w:rPr>
          <w:rFonts w:ascii="標楷體" w:eastAsia="標楷體" w:hAnsi="標楷體"/>
          <w:color w:val="000000"/>
          <w:sz w:val="22"/>
          <w:szCs w:val="22"/>
        </w:rPr>
        <w:t>、</w:t>
      </w:r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補充說明：教科書之學生價，為買課本送配套之價格。如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僅驗退課本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</w:rPr>
        <w:t>，單獨購買配套(習作、講義、考卷及隨身讀等)，則為該配套用書各本定價打七折之加總，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依此故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，建議若無配套，</w:t>
      </w:r>
      <w:proofErr w:type="gramStart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請勿驗退課本</w:t>
      </w:r>
      <w:proofErr w:type="gramEnd"/>
      <w:r w:rsidRPr="00F761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。</w:t>
      </w:r>
    </w:p>
    <w:p w:rsidR="00F7619B" w:rsidRPr="00F7619B" w:rsidRDefault="00F7619B" w:rsidP="00F7619B">
      <w:pPr>
        <w:spacing w:before="100" w:beforeAutospacing="1" w:line="0" w:lineRule="atLeast"/>
        <w:jc w:val="center"/>
        <w:rPr>
          <w:rFonts w:ascii="標楷體" w:eastAsia="標楷體" w:hAnsi="標楷體" w:hint="eastAsia"/>
          <w:color w:val="000000"/>
          <w:sz w:val="16"/>
          <w:szCs w:val="32"/>
        </w:rPr>
      </w:pPr>
    </w:p>
    <w:p w:rsidR="00F7619B" w:rsidRPr="00F7619B" w:rsidRDefault="00F7619B" w:rsidP="00F7619B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座號：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ab/>
        <w:t xml:space="preserve">     </w:t>
      </w:r>
      <w:r w:rsidRPr="00F7619B">
        <w:rPr>
          <w:rFonts w:ascii="標楷體" w:eastAsia="標楷體" w:hAnsi="標楷體" w:hint="eastAsia"/>
          <w:color w:val="000000"/>
          <w:sz w:val="28"/>
          <w:szCs w:val="28"/>
        </w:rPr>
        <w:t xml:space="preserve">  電話：</w:t>
      </w:r>
      <w:r w:rsidRPr="00F761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579"/>
        <w:gridCol w:w="1671"/>
        <w:gridCol w:w="1370"/>
        <w:gridCol w:w="851"/>
        <w:gridCol w:w="992"/>
        <w:gridCol w:w="992"/>
        <w:gridCol w:w="993"/>
        <w:gridCol w:w="2067"/>
        <w:gridCol w:w="992"/>
      </w:tblGrid>
      <w:tr w:rsidR="00F7619B" w:rsidRPr="00F7619B" w:rsidTr="00546149">
        <w:trPr>
          <w:trHeight w:val="743"/>
          <w:jc w:val="center"/>
        </w:trPr>
        <w:tc>
          <w:tcPr>
            <w:tcW w:w="434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  <w:t>項次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  <w:t>學生自行打勾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  <w:t>驗書成功</w:t>
            </w:r>
            <w:proofErr w:type="gramEnd"/>
            <w:r w:rsidRPr="00F7619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  <w:t>，設備組證明蓋章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書名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冊次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編著者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執照號碼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執照期限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</w:pPr>
            <w:r w:rsidRPr="00F76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0"/>
              </w:rPr>
              <w:t>備註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jc w:val="center"/>
              <w:rPr>
                <w:kern w:val="0"/>
              </w:rPr>
            </w:pPr>
            <w:r w:rsidRPr="00F7619B">
              <w:t>4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選修數學</w:t>
            </w:r>
          </w:p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甲版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翰林出版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游森棚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等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0638 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99-12-03~109-07-31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  <w:proofErr w:type="gramEnd"/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5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選修數學</w:t>
            </w:r>
          </w:p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乙版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游森棚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0762 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101-02-04~110-07-31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proofErr w:type="gramEnd"/>
            <w:r w:rsidRPr="00F76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8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國文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第五冊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黃志民等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0907 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102-12-18~110-07-31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11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Pr="00F7619B">
              <w:rPr>
                <w:sz w:val="20"/>
                <w:szCs w:val="20"/>
              </w:rPr>
              <w:t>(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乙版</w:t>
            </w:r>
            <w:proofErr w:type="gramEnd"/>
            <w:r w:rsidRPr="00F7619B">
              <w:rPr>
                <w:sz w:val="20"/>
                <w:szCs w:val="20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第五冊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三民書局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畇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庭等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104008 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104-12-22~110-07-31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14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選修歷史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林能士等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高審字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F7619B">
              <w:rPr>
                <w:sz w:val="20"/>
                <w:szCs w:val="20"/>
              </w:rPr>
              <w:t>0922</w:t>
            </w: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103-05-08~110-07-31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16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選修應用地理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翰林出版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賴進貴等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0787 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101-04-10~110-07-31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20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選修公民與社會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鄧毓浩等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0799 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101-05-04~110-07-31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23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選修物理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書局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傅昭銘等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0782 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101-03-28~110-07-31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26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細明體" w:eastAsia="細明體" w:cs="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選修化學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上冊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陳竹亭等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0791 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sz w:val="20"/>
                <w:szCs w:val="20"/>
              </w:rPr>
              <w:t>101-04-19~110-07-31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33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第五冊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方進隆等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0778 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101-03-22~110-07-31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35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健康自我管理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幼獅文化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王榕芝等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課發會審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書通過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類(對)</w:t>
            </w:r>
          </w:p>
        </w:tc>
      </w:tr>
      <w:tr w:rsidR="00F7619B" w:rsidRPr="00F7619B" w:rsidTr="00546149">
        <w:trPr>
          <w:trHeight w:val="49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36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藝術生活(視覺應用藝術篇)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華興文化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曾國安等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0619 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99-10-05~110-07-31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高三(對)</w:t>
            </w:r>
          </w:p>
        </w:tc>
      </w:tr>
      <w:tr w:rsidR="00F7619B" w:rsidRPr="00F7619B" w:rsidTr="00546149">
        <w:trPr>
          <w:trHeight w:val="18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37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藝術生活(音樂應用藝術篇)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華興文化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梁秀玲等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0912 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103-01-21~110-07-31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高三(對)</w:t>
            </w:r>
          </w:p>
        </w:tc>
      </w:tr>
      <w:tr w:rsidR="00F7619B" w:rsidRPr="00F7619B" w:rsidTr="00546149">
        <w:trPr>
          <w:trHeight w:val="18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t>44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生活科技（傳播科技篇）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  <w:r w:rsidRPr="00F761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泰宇出版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陳培文等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0846 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101-09-18~110-07-31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類(對)</w:t>
            </w:r>
          </w:p>
        </w:tc>
      </w:tr>
      <w:tr w:rsidR="00F7619B" w:rsidRPr="00F7619B" w:rsidTr="00546149">
        <w:trPr>
          <w:trHeight w:val="18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jc w:val="center"/>
            </w:pPr>
            <w:r w:rsidRPr="00F7619B">
              <w:rPr>
                <w:rFonts w:hint="eastAsia"/>
              </w:rPr>
              <w:t>47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7619B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全一冊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育達文化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彭川耘等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普審字</w:t>
            </w:r>
            <w:proofErr w:type="gramEnd"/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第108048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B" w:rsidRPr="00F7619B" w:rsidRDefault="00F7619B" w:rsidP="00F761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19B">
              <w:rPr>
                <w:rFonts w:ascii="標楷體" w:eastAsia="標楷體" w:hAnsi="標楷體" w:hint="eastAsia"/>
                <w:sz w:val="20"/>
                <w:szCs w:val="20"/>
              </w:rPr>
              <w:t>高三</w:t>
            </w:r>
          </w:p>
        </w:tc>
      </w:tr>
    </w:tbl>
    <w:p w:rsidR="001C4A3B" w:rsidRDefault="001C4A3B">
      <w:pPr>
        <w:rPr>
          <w:rFonts w:hint="eastAsia"/>
        </w:rPr>
      </w:pPr>
      <w:bookmarkStart w:id="0" w:name="_GoBack"/>
      <w:bookmarkEnd w:id="0"/>
    </w:p>
    <w:sectPr w:rsidR="001C4A3B" w:rsidSect="00BF7B3B">
      <w:headerReference w:type="default" r:id="rId7"/>
      <w:pgSz w:w="11906" w:h="16838" w:code="9"/>
      <w:pgMar w:top="993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0B" w:rsidRDefault="003A2E0B">
      <w:r>
        <w:separator/>
      </w:r>
    </w:p>
  </w:endnote>
  <w:endnote w:type="continuationSeparator" w:id="0">
    <w:p w:rsidR="003A2E0B" w:rsidRDefault="003A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0B" w:rsidRDefault="003A2E0B">
      <w:r>
        <w:separator/>
      </w:r>
    </w:p>
  </w:footnote>
  <w:footnote w:type="continuationSeparator" w:id="0">
    <w:p w:rsidR="003A2E0B" w:rsidRDefault="003A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3A" w:rsidRPr="000026E1" w:rsidRDefault="003A2E0B" w:rsidP="002477F5">
    <w:pPr>
      <w:pStyle w:val="a3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3B"/>
    <w:rsid w:val="001C4A3B"/>
    <w:rsid w:val="003A2E0B"/>
    <w:rsid w:val="00820E7F"/>
    <w:rsid w:val="00F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9322-DF0D-4226-86B3-97448088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C4A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2</cp:revision>
  <dcterms:created xsi:type="dcterms:W3CDTF">2020-06-04T08:00:00Z</dcterms:created>
  <dcterms:modified xsi:type="dcterms:W3CDTF">2020-06-04T08:00:00Z</dcterms:modified>
</cp:coreProperties>
</file>