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A6A27" w14:textId="77777777" w:rsidR="000A3CB9" w:rsidRPr="0008597A" w:rsidRDefault="000A3CB9" w:rsidP="000A3CB9">
      <w:pPr>
        <w:spacing w:line="400" w:lineRule="exact"/>
        <w:jc w:val="center"/>
        <w:rPr>
          <w:rFonts w:eastAsia="標楷體"/>
          <w:b/>
          <w:color w:val="000000"/>
          <w:sz w:val="32"/>
          <w:szCs w:val="32"/>
          <w:lang w:eastAsia="zh-TW"/>
        </w:rPr>
      </w:pPr>
      <w:bookmarkStart w:id="0" w:name="_GoBack"/>
      <w:bookmarkEnd w:id="0"/>
      <w:r w:rsidRPr="0008597A">
        <w:rPr>
          <w:rFonts w:eastAsia="標楷體" w:hint="eastAsia"/>
          <w:b/>
          <w:color w:val="000000"/>
          <w:sz w:val="32"/>
          <w:szCs w:val="32"/>
          <w:lang w:eastAsia="zh-TW"/>
        </w:rPr>
        <w:t>本土語文教學示例參考格式</w:t>
      </w:r>
    </w:p>
    <w:p w14:paraId="57675A4B" w14:textId="77777777" w:rsidR="000A3CB9" w:rsidRPr="000273D3" w:rsidRDefault="000A3CB9" w:rsidP="000A3CB9">
      <w:pPr>
        <w:spacing w:line="400" w:lineRule="exact"/>
        <w:rPr>
          <w:rFonts w:eastAsia="標楷體"/>
          <w:b/>
          <w:color w:val="FF0000"/>
          <w:sz w:val="32"/>
          <w:szCs w:val="32"/>
          <w:lang w:eastAsia="zh-TW"/>
        </w:rPr>
      </w:pPr>
    </w:p>
    <w:p w14:paraId="32FFE077" w14:textId="77777777" w:rsidR="000A3CB9" w:rsidRPr="000273D3" w:rsidRDefault="000A3CB9" w:rsidP="000A3CB9">
      <w:pPr>
        <w:pStyle w:val="A3"/>
        <w:rPr>
          <w:rFonts w:ascii="Times New Roman" w:eastAsia="標楷體" w:hAnsi="Times New Roman" w:cs="Times New Roman" w:hint="default"/>
        </w:rPr>
      </w:pPr>
      <w:r w:rsidRPr="000273D3">
        <w:rPr>
          <w:rFonts w:ascii="Times New Roman" w:eastAsia="標楷體" w:hAnsi="Times New Roman" w:cs="Times New Roman" w:hint="default"/>
        </w:rPr>
        <w:t>一、設計理念</w:t>
      </w:r>
    </w:p>
    <w:p w14:paraId="1D52FA51" w14:textId="77777777" w:rsidR="000A3CB9" w:rsidRPr="000273D3" w:rsidRDefault="000A3CB9" w:rsidP="000A3CB9">
      <w:pPr>
        <w:pStyle w:val="A3"/>
        <w:rPr>
          <w:rFonts w:ascii="Times New Roman" w:eastAsia="標楷體" w:hAnsi="Times New Roman" w:cs="Times New Roman" w:hint="default"/>
          <w:sz w:val="24"/>
          <w:szCs w:val="24"/>
          <w:u w:color="808080"/>
        </w:rPr>
      </w:pP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簡要說明本案例之教學設計理念，</w:t>
      </w:r>
      <w:proofErr w:type="gramStart"/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敘寫重點</w:t>
      </w:r>
      <w:proofErr w:type="gramEnd"/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可包括：</w:t>
      </w:r>
    </w:p>
    <w:p w14:paraId="1359BB0A" w14:textId="77777777" w:rsidR="000A3CB9" w:rsidRPr="000273D3" w:rsidRDefault="000A3CB9" w:rsidP="000A3CB9">
      <w:pPr>
        <w:pStyle w:val="A3"/>
        <w:widowControl/>
        <w:ind w:left="446" w:hanging="446"/>
        <w:rPr>
          <w:rFonts w:ascii="Times New Roman" w:eastAsia="標楷體" w:hAnsi="Times New Roman" w:cs="Times New Roman" w:hint="default"/>
          <w:sz w:val="24"/>
          <w:szCs w:val="24"/>
          <w:u w:color="808080"/>
        </w:rPr>
      </w:pP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(</w:t>
      </w:r>
      <w:proofErr w:type="gramStart"/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一</w:t>
      </w:r>
      <w:proofErr w:type="gramEnd"/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)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單元的設計緣起、背景、意涵與重要性。</w:t>
      </w:r>
    </w:p>
    <w:p w14:paraId="7469184A" w14:textId="77777777" w:rsidR="000A3CB9" w:rsidRPr="000273D3" w:rsidRDefault="000A3CB9" w:rsidP="000A3CB9">
      <w:pPr>
        <w:pStyle w:val="A3"/>
        <w:widowControl/>
        <w:ind w:left="446" w:hanging="446"/>
        <w:rPr>
          <w:rFonts w:ascii="Times New Roman" w:eastAsia="標楷體" w:hAnsi="Times New Roman" w:cs="Times New Roman" w:hint="default"/>
          <w:sz w:val="24"/>
          <w:szCs w:val="24"/>
          <w:u w:color="808080"/>
        </w:rPr>
      </w:pP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(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二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)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學生學習特質與需求（起始行為或先備知識）。</w:t>
      </w:r>
    </w:p>
    <w:p w14:paraId="7ED5CEC8" w14:textId="77777777" w:rsidR="000A3CB9" w:rsidRPr="000273D3" w:rsidRDefault="000A3CB9" w:rsidP="000A3CB9">
      <w:pPr>
        <w:pStyle w:val="A3"/>
        <w:widowControl/>
        <w:ind w:left="446" w:hanging="446"/>
        <w:rPr>
          <w:rFonts w:ascii="Times New Roman" w:eastAsia="標楷體" w:hAnsi="Times New Roman" w:cs="Times New Roman" w:hint="default"/>
          <w:sz w:val="24"/>
          <w:szCs w:val="24"/>
          <w:u w:color="808080"/>
        </w:rPr>
      </w:pP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(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三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)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核心素養的展現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(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如知識、情意、能力的整合，學習情境與脈絡、學習歷程與方法、實踐力行的表現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)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。</w:t>
      </w:r>
    </w:p>
    <w:p w14:paraId="6B6AD141" w14:textId="77777777" w:rsidR="000A3CB9" w:rsidRPr="000273D3" w:rsidRDefault="000A3CB9" w:rsidP="000A3CB9">
      <w:pPr>
        <w:pStyle w:val="A3"/>
        <w:widowControl/>
        <w:ind w:left="446" w:hanging="446"/>
        <w:rPr>
          <w:rFonts w:ascii="Times New Roman" w:eastAsia="標楷體" w:hAnsi="Times New Roman" w:cs="Times New Roman" w:hint="default"/>
          <w:sz w:val="24"/>
          <w:szCs w:val="24"/>
          <w:u w:color="808080"/>
        </w:rPr>
      </w:pP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(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四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)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學習重點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(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表現與內容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)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的統整與銜接。</w:t>
      </w:r>
    </w:p>
    <w:tbl>
      <w:tblPr>
        <w:tblW w:w="10214" w:type="dxa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1275"/>
        <w:gridCol w:w="1276"/>
        <w:gridCol w:w="1985"/>
        <w:gridCol w:w="2984"/>
      </w:tblGrid>
      <w:tr w:rsidR="000A3CB9" w:rsidRPr="000273D3" w14:paraId="5CD1D531" w14:textId="77777777" w:rsidTr="00814157">
        <w:trPr>
          <w:trHeight w:val="290"/>
        </w:trPr>
        <w:tc>
          <w:tcPr>
            <w:tcW w:w="1843" w:type="dxa"/>
            <w:vMerge w:val="restart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A9B87" w14:textId="77777777" w:rsidR="000A3CB9" w:rsidRPr="000273D3" w:rsidRDefault="000A3CB9" w:rsidP="00814157">
            <w:pPr>
              <w:pStyle w:val="2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學習活動名稱</w:t>
            </w:r>
          </w:p>
        </w:tc>
        <w:tc>
          <w:tcPr>
            <w:tcW w:w="851" w:type="dxa"/>
            <w:vMerge w:val="restart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D800D" w14:textId="77777777" w:rsidR="000A3CB9" w:rsidRPr="000273D3" w:rsidRDefault="000A3CB9" w:rsidP="00814157">
            <w:pPr>
              <w:pStyle w:val="2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節數</w:t>
            </w:r>
          </w:p>
        </w:tc>
        <w:tc>
          <w:tcPr>
            <w:tcW w:w="2551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6763A" w14:textId="77777777" w:rsidR="000A3CB9" w:rsidRPr="000273D3" w:rsidRDefault="000A3CB9" w:rsidP="00814157">
            <w:pPr>
              <w:pStyle w:val="2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學習重點</w:t>
            </w:r>
          </w:p>
        </w:tc>
        <w:tc>
          <w:tcPr>
            <w:tcW w:w="1985" w:type="dxa"/>
            <w:vMerge w:val="restart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23A27" w14:textId="77777777" w:rsidR="000A3CB9" w:rsidRPr="000273D3" w:rsidRDefault="000A3CB9" w:rsidP="00814157">
            <w:pPr>
              <w:pStyle w:val="2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學習策略或任務</w:t>
            </w:r>
          </w:p>
        </w:tc>
        <w:tc>
          <w:tcPr>
            <w:tcW w:w="2984" w:type="dxa"/>
            <w:vMerge w:val="restart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DD504" w14:textId="77777777" w:rsidR="000A3CB9" w:rsidRPr="000273D3" w:rsidRDefault="000A3CB9" w:rsidP="00814157">
            <w:pPr>
              <w:pStyle w:val="2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學習評量形式</w:t>
            </w:r>
          </w:p>
        </w:tc>
      </w:tr>
      <w:tr w:rsidR="000A3CB9" w:rsidRPr="000273D3" w14:paraId="6B86AF01" w14:textId="77777777" w:rsidTr="00814157">
        <w:trPr>
          <w:trHeight w:val="290"/>
        </w:trPr>
        <w:tc>
          <w:tcPr>
            <w:tcW w:w="1843" w:type="dxa"/>
            <w:vMerge/>
            <w:shd w:val="clear" w:color="auto" w:fill="D5D5D5"/>
          </w:tcPr>
          <w:p w14:paraId="78EC915D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851" w:type="dxa"/>
            <w:vMerge/>
            <w:shd w:val="clear" w:color="auto" w:fill="D5D5D5"/>
          </w:tcPr>
          <w:p w14:paraId="26919173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1275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5BB93" w14:textId="77777777" w:rsidR="000A3CB9" w:rsidRPr="000273D3" w:rsidRDefault="000A3CB9" w:rsidP="00814157">
            <w:pPr>
              <w:pStyle w:val="2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學習表現</w:t>
            </w:r>
          </w:p>
        </w:tc>
        <w:tc>
          <w:tcPr>
            <w:tcW w:w="1276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9C53A" w14:textId="77777777" w:rsidR="000A3CB9" w:rsidRPr="000273D3" w:rsidRDefault="000A3CB9" w:rsidP="00814157">
            <w:pPr>
              <w:pStyle w:val="2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學習內容</w:t>
            </w:r>
          </w:p>
        </w:tc>
        <w:tc>
          <w:tcPr>
            <w:tcW w:w="1985" w:type="dxa"/>
            <w:vMerge/>
            <w:shd w:val="clear" w:color="auto" w:fill="D5D5D5"/>
          </w:tcPr>
          <w:p w14:paraId="0C901F36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2984" w:type="dxa"/>
            <w:vMerge/>
            <w:shd w:val="clear" w:color="auto" w:fill="D5D5D5"/>
          </w:tcPr>
          <w:p w14:paraId="100A05A1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</w:tr>
      <w:tr w:rsidR="000A3CB9" w:rsidRPr="000273D3" w14:paraId="0D98725E" w14:textId="77777777" w:rsidTr="00814157">
        <w:trPr>
          <w:trHeight w:val="486"/>
        </w:trPr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49813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ADB28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66798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118CB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11724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16911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</w:tr>
      <w:tr w:rsidR="000A3CB9" w:rsidRPr="000273D3" w14:paraId="39349509" w14:textId="77777777" w:rsidTr="00814157">
        <w:trPr>
          <w:trHeight w:val="486"/>
        </w:trPr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834AD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990FD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BFFF8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7A090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79B7C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4E8D2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</w:rPr>
            </w:pPr>
          </w:p>
        </w:tc>
      </w:tr>
    </w:tbl>
    <w:p w14:paraId="31463E75" w14:textId="77777777" w:rsidR="000A3CB9" w:rsidRPr="000273D3" w:rsidRDefault="000A3CB9" w:rsidP="000A3CB9">
      <w:pPr>
        <w:pStyle w:val="A3"/>
        <w:widowControl/>
        <w:ind w:left="446" w:hanging="446"/>
        <w:rPr>
          <w:rFonts w:ascii="Times New Roman" w:eastAsia="標楷體" w:hAnsi="Times New Roman" w:cs="Times New Roman" w:hint="default"/>
          <w:sz w:val="24"/>
          <w:szCs w:val="24"/>
          <w:u w:color="808080"/>
        </w:rPr>
      </w:pP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(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五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)</w:t>
      </w: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重要教學策略與評量的說明。</w:t>
      </w:r>
    </w:p>
    <w:p w14:paraId="6ED6CD37" w14:textId="77777777" w:rsidR="000A3CB9" w:rsidRPr="000273D3" w:rsidRDefault="000A3CB9" w:rsidP="000A3CB9">
      <w:pPr>
        <w:pStyle w:val="A3"/>
        <w:rPr>
          <w:rFonts w:ascii="Times New Roman" w:eastAsia="標楷體" w:hAnsi="Times New Roman" w:cs="Times New Roman" w:hint="default"/>
        </w:rPr>
      </w:pPr>
    </w:p>
    <w:p w14:paraId="418BB875" w14:textId="77777777" w:rsidR="000A3CB9" w:rsidRPr="000273D3" w:rsidRDefault="000A3CB9" w:rsidP="000A3CB9">
      <w:pPr>
        <w:pStyle w:val="A3"/>
        <w:rPr>
          <w:rFonts w:ascii="Times New Roman" w:eastAsia="標楷體" w:hAnsi="Times New Roman" w:cs="Times New Roman" w:hint="default"/>
        </w:rPr>
      </w:pPr>
      <w:r w:rsidRPr="000273D3">
        <w:rPr>
          <w:rFonts w:ascii="Times New Roman" w:eastAsia="標楷體" w:hAnsi="Times New Roman" w:cs="Times New Roman" w:hint="default"/>
        </w:rPr>
        <w:t>二、單元架構</w:t>
      </w:r>
    </w:p>
    <w:p w14:paraId="2830358D" w14:textId="77777777" w:rsidR="000A3CB9" w:rsidRPr="000273D3" w:rsidRDefault="000A3CB9" w:rsidP="000A3CB9">
      <w:pPr>
        <w:pStyle w:val="A3"/>
        <w:rPr>
          <w:rFonts w:ascii="Times New Roman" w:eastAsia="標楷體" w:hAnsi="Times New Roman" w:cs="Times New Roman" w:hint="default"/>
          <w:sz w:val="24"/>
          <w:szCs w:val="24"/>
          <w:u w:color="808080"/>
        </w:rPr>
      </w:pPr>
      <w:r w:rsidRPr="000273D3">
        <w:rPr>
          <w:rFonts w:ascii="Times New Roman" w:eastAsia="標楷體" w:hAnsi="Times New Roman" w:cs="Times New Roman" w:hint="default"/>
          <w:sz w:val="24"/>
          <w:szCs w:val="24"/>
          <w:u w:color="808080"/>
        </w:rPr>
        <w:t>以圖或表摘要呈現本單元的內容或教學架構。</w:t>
      </w:r>
    </w:p>
    <w:p w14:paraId="5C831BEB" w14:textId="77777777" w:rsidR="000A3CB9" w:rsidRPr="000273D3" w:rsidRDefault="000A3CB9" w:rsidP="000A3CB9">
      <w:pPr>
        <w:pStyle w:val="A3"/>
        <w:rPr>
          <w:rFonts w:ascii="Times New Roman" w:eastAsia="標楷體" w:hAnsi="Times New Roman" w:cs="Times New Roman" w:hint="default"/>
        </w:rPr>
      </w:pPr>
    </w:p>
    <w:p w14:paraId="2CD2DAF7" w14:textId="77777777" w:rsidR="000A3CB9" w:rsidRPr="000273D3" w:rsidRDefault="000A3CB9" w:rsidP="000A3CB9">
      <w:pPr>
        <w:pStyle w:val="A3"/>
        <w:rPr>
          <w:rFonts w:ascii="Times New Roman" w:eastAsia="標楷體" w:hAnsi="Times New Roman" w:cs="Times New Roman" w:hint="default"/>
        </w:rPr>
      </w:pPr>
      <w:r w:rsidRPr="000273D3">
        <w:rPr>
          <w:rFonts w:ascii="Times New Roman" w:eastAsia="標楷體" w:hAnsi="Times New Roman" w:cs="Times New Roman" w:hint="default"/>
        </w:rPr>
        <w:t>三、活動設計</w:t>
      </w:r>
    </w:p>
    <w:tbl>
      <w:tblPr>
        <w:tblW w:w="102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721"/>
        <w:gridCol w:w="953"/>
        <w:gridCol w:w="2551"/>
        <w:gridCol w:w="309"/>
        <w:gridCol w:w="283"/>
        <w:gridCol w:w="851"/>
        <w:gridCol w:w="210"/>
        <w:gridCol w:w="2316"/>
        <w:gridCol w:w="1218"/>
      </w:tblGrid>
      <w:tr w:rsidR="000A3CB9" w:rsidRPr="000273D3" w14:paraId="07FAE38D" w14:textId="77777777" w:rsidTr="00814157">
        <w:trPr>
          <w:trHeight w:val="312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71258" w14:textId="77777777" w:rsidR="000A3CB9" w:rsidRPr="000273D3" w:rsidRDefault="000A3CB9" w:rsidP="0081415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0273D3">
              <w:rPr>
                <w:rFonts w:ascii="標楷體" w:eastAsia="標楷體" w:hAnsi="標楷體"/>
                <w:color w:val="000000"/>
              </w:rPr>
              <w:t>領域</w:t>
            </w:r>
            <w:proofErr w:type="spellEnd"/>
            <w:r w:rsidRPr="000273D3">
              <w:rPr>
                <w:rFonts w:ascii="標楷體" w:eastAsia="標楷體" w:hAnsi="標楷體"/>
                <w:color w:val="000000"/>
              </w:rPr>
              <w:t>/</w:t>
            </w:r>
            <w:proofErr w:type="spellStart"/>
            <w:r w:rsidRPr="000273D3">
              <w:rPr>
                <w:rFonts w:ascii="標楷體" w:eastAsia="標楷體" w:hAnsi="標楷體"/>
                <w:color w:val="000000"/>
              </w:rPr>
              <w:t>科目</w:t>
            </w:r>
            <w:proofErr w:type="spellEnd"/>
          </w:p>
        </w:tc>
        <w:tc>
          <w:tcPr>
            <w:tcW w:w="38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780ED" w14:textId="77777777" w:rsidR="000A3CB9" w:rsidRPr="000273D3" w:rsidRDefault="000A3CB9" w:rsidP="008141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9DE76" w14:textId="77777777" w:rsidR="000A3CB9" w:rsidRPr="000273D3" w:rsidRDefault="000A3CB9" w:rsidP="0081415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0273D3">
              <w:rPr>
                <w:rFonts w:ascii="標楷體" w:eastAsia="標楷體" w:hAnsi="標楷體"/>
                <w:color w:val="000000"/>
              </w:rPr>
              <w:t>設計者</w:t>
            </w:r>
            <w:proofErr w:type="spellEnd"/>
          </w:p>
        </w:tc>
        <w:tc>
          <w:tcPr>
            <w:tcW w:w="35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830F4" w14:textId="77777777" w:rsidR="000A3CB9" w:rsidRPr="000273D3" w:rsidRDefault="000A3CB9" w:rsidP="008141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3CB9" w:rsidRPr="000273D3" w14:paraId="6BFA2C8D" w14:textId="77777777" w:rsidTr="00814157">
        <w:trPr>
          <w:trHeight w:val="312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842B5" w14:textId="77777777" w:rsidR="000A3CB9" w:rsidRPr="000273D3" w:rsidRDefault="000A3CB9" w:rsidP="0081415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0273D3">
              <w:rPr>
                <w:rFonts w:ascii="標楷體" w:eastAsia="標楷體" w:hAnsi="標楷體"/>
                <w:color w:val="000000"/>
              </w:rPr>
              <w:t>實施年級</w:t>
            </w:r>
            <w:proofErr w:type="spellEnd"/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F338" w14:textId="77777777" w:rsidR="000A3CB9" w:rsidRPr="000273D3" w:rsidRDefault="000A3CB9" w:rsidP="008141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68089" w14:textId="77777777" w:rsidR="000A3CB9" w:rsidRPr="000273D3" w:rsidRDefault="000A3CB9" w:rsidP="0081415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0273D3">
              <w:rPr>
                <w:rFonts w:ascii="標楷體" w:eastAsia="標楷體" w:hAnsi="標楷體"/>
                <w:color w:val="000000"/>
              </w:rPr>
              <w:t>總節數</w:t>
            </w:r>
            <w:proofErr w:type="spellEnd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F5C4" w14:textId="77777777" w:rsidR="000A3CB9" w:rsidRPr="000273D3" w:rsidRDefault="000A3CB9" w:rsidP="008141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73D3">
              <w:rPr>
                <w:rFonts w:ascii="標楷體" w:eastAsia="標楷體" w:hAnsi="標楷體"/>
                <w:color w:val="000000"/>
              </w:rPr>
              <w:t>共_______節，_____</w:t>
            </w:r>
            <w:proofErr w:type="spellStart"/>
            <w:r w:rsidRPr="000273D3">
              <w:rPr>
                <w:rFonts w:ascii="標楷體" w:eastAsia="標楷體" w:hAnsi="標楷體"/>
                <w:color w:val="000000"/>
              </w:rPr>
              <w:t>分鐘</w:t>
            </w:r>
            <w:proofErr w:type="spellEnd"/>
          </w:p>
        </w:tc>
      </w:tr>
      <w:tr w:rsidR="000A3CB9" w:rsidRPr="000273D3" w14:paraId="78D75121" w14:textId="77777777" w:rsidTr="00814157">
        <w:trPr>
          <w:trHeight w:val="312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C20F2" w14:textId="77777777" w:rsidR="000A3CB9" w:rsidRPr="000273D3" w:rsidRDefault="000A3CB9" w:rsidP="0081415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0273D3">
              <w:rPr>
                <w:rFonts w:ascii="標楷體" w:eastAsia="標楷體" w:hAnsi="標楷體"/>
                <w:color w:val="000000"/>
              </w:rPr>
              <w:t>單元名稱</w:t>
            </w:r>
            <w:proofErr w:type="spellEnd"/>
          </w:p>
        </w:tc>
        <w:tc>
          <w:tcPr>
            <w:tcW w:w="8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8CA57" w14:textId="77777777" w:rsidR="000A3CB9" w:rsidRPr="000273D3" w:rsidRDefault="000A3CB9" w:rsidP="008141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3CB9" w:rsidRPr="000273D3" w14:paraId="6215C479" w14:textId="77777777" w:rsidTr="00814157">
        <w:trPr>
          <w:trHeight w:val="312"/>
          <w:jc w:val="center"/>
        </w:trPr>
        <w:tc>
          <w:tcPr>
            <w:tcW w:w="1027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063E8" w14:textId="77777777" w:rsidR="000A3CB9" w:rsidRPr="000273D3" w:rsidRDefault="000A3CB9" w:rsidP="0081415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0273D3">
              <w:rPr>
                <w:rFonts w:ascii="標楷體" w:eastAsia="標楷體" w:hAnsi="標楷體"/>
                <w:color w:val="000000"/>
              </w:rPr>
              <w:t>設計依據</w:t>
            </w:r>
            <w:proofErr w:type="spellEnd"/>
          </w:p>
        </w:tc>
      </w:tr>
      <w:tr w:rsidR="000A3CB9" w:rsidRPr="000273D3" w14:paraId="1EEEBF88" w14:textId="77777777" w:rsidTr="00814157">
        <w:trPr>
          <w:trHeight w:val="172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14:paraId="781F4645" w14:textId="77777777" w:rsidR="000A3CB9" w:rsidRPr="000273D3" w:rsidRDefault="000A3CB9" w:rsidP="00814157">
            <w:pPr>
              <w:pStyle w:val="A3"/>
              <w:ind w:left="113" w:right="11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學習重點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7CFFB" w14:textId="77777777" w:rsidR="000A3CB9" w:rsidRPr="000273D3" w:rsidRDefault="000A3CB9" w:rsidP="00814157">
            <w:pPr>
              <w:pStyle w:val="A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學習表現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2C766" w14:textId="77777777" w:rsidR="000A3CB9" w:rsidRPr="000273D3" w:rsidRDefault="000A3CB9" w:rsidP="000A3CB9">
            <w:pPr>
              <w:pStyle w:val="A3"/>
              <w:numPr>
                <w:ilvl w:val="0"/>
                <w:numId w:val="1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列出相關的學習表現，且能具體表現在學習目標上。</w:t>
            </w:r>
          </w:p>
          <w:p w14:paraId="5EB84727" w14:textId="77777777" w:rsidR="000A3CB9" w:rsidRPr="000273D3" w:rsidRDefault="000A3CB9" w:rsidP="000A3CB9">
            <w:pPr>
              <w:pStyle w:val="A3"/>
              <w:numPr>
                <w:ilvl w:val="0"/>
                <w:numId w:val="1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學習表現與學習內容需能明確地連結。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14:paraId="5E8E9EB9" w14:textId="77777777" w:rsidR="000A3CB9" w:rsidRPr="000273D3" w:rsidRDefault="000A3CB9" w:rsidP="00814157">
            <w:pPr>
              <w:pStyle w:val="A3"/>
              <w:ind w:left="113" w:right="11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ja-JP" w:eastAsia="ja-JP"/>
              </w:rPr>
              <w:t>素養</w:t>
            </w: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CN" w:eastAsia="zh-CN"/>
              </w:rPr>
              <w:t>核心</w:t>
            </w:r>
          </w:p>
        </w:tc>
        <w:tc>
          <w:tcPr>
            <w:tcW w:w="3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0D34" w14:textId="77777777" w:rsidR="000A3CB9" w:rsidRPr="000273D3" w:rsidRDefault="000A3CB9" w:rsidP="000A3CB9">
            <w:pPr>
              <w:pStyle w:val="A3"/>
              <w:numPr>
                <w:ilvl w:val="0"/>
                <w:numId w:val="2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先條列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總綱核心素養的面向與項目。</w:t>
            </w:r>
          </w:p>
          <w:p w14:paraId="6C43503D" w14:textId="77777777" w:rsidR="000A3CB9" w:rsidRPr="000273D3" w:rsidRDefault="000A3CB9" w:rsidP="000A3CB9">
            <w:pPr>
              <w:pStyle w:val="A3"/>
              <w:numPr>
                <w:ilvl w:val="0"/>
                <w:numId w:val="2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再條列領綱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核心素養的具體內涵。</w:t>
            </w:r>
          </w:p>
          <w:p w14:paraId="6D6A37E2" w14:textId="77777777" w:rsidR="000A3CB9" w:rsidRPr="000273D3" w:rsidRDefault="000A3CB9" w:rsidP="000A3CB9">
            <w:pPr>
              <w:pStyle w:val="A3"/>
              <w:numPr>
                <w:ilvl w:val="0"/>
                <w:numId w:val="2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u w:val="single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僅列舉與本單元學習具高度相關性的核心素養。</w:t>
            </w:r>
          </w:p>
        </w:tc>
      </w:tr>
      <w:tr w:rsidR="000A3CB9" w:rsidRPr="000273D3" w14:paraId="5EE7C59D" w14:textId="77777777" w:rsidTr="00814157">
        <w:trPr>
          <w:trHeight w:val="138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68392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  <w:lang w:eastAsia="zh-TW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25699" w14:textId="77777777" w:rsidR="000A3CB9" w:rsidRPr="000273D3" w:rsidRDefault="000A3CB9" w:rsidP="00814157">
            <w:pPr>
              <w:pStyle w:val="A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學習內容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0E43" w14:textId="77777777" w:rsidR="000A3CB9" w:rsidRPr="000273D3" w:rsidRDefault="000A3CB9" w:rsidP="000A3CB9">
            <w:pPr>
              <w:pStyle w:val="A3"/>
              <w:numPr>
                <w:ilvl w:val="0"/>
                <w:numId w:val="3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列出相關的學習內容，且能具體表現在學習目標上</w:t>
            </w:r>
          </w:p>
          <w:p w14:paraId="36AD02B9" w14:textId="77777777" w:rsidR="000A3CB9" w:rsidRPr="000273D3" w:rsidRDefault="000A3CB9" w:rsidP="000A3CB9">
            <w:pPr>
              <w:pStyle w:val="A3"/>
              <w:numPr>
                <w:ilvl w:val="0"/>
                <w:numId w:val="3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學習表現與學習內容需能明確地連結。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E39A4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  <w:lang w:eastAsia="zh-TW"/>
              </w:rPr>
            </w:pPr>
          </w:p>
        </w:tc>
        <w:tc>
          <w:tcPr>
            <w:tcW w:w="3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061887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  <w:lang w:eastAsia="zh-TW"/>
              </w:rPr>
            </w:pPr>
          </w:p>
        </w:tc>
      </w:tr>
      <w:tr w:rsidR="000A3CB9" w:rsidRPr="000273D3" w14:paraId="194FE67E" w14:textId="77777777" w:rsidTr="00814157">
        <w:trPr>
          <w:trHeight w:val="50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14:paraId="7C94F851" w14:textId="77777777" w:rsidR="000A3CB9" w:rsidRPr="000273D3" w:rsidRDefault="000A3CB9" w:rsidP="00814157">
            <w:pPr>
              <w:pStyle w:val="A3"/>
              <w:ind w:left="113" w:right="11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lastRenderedPageBreak/>
              <w:t>議題</w:t>
            </w: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CN" w:eastAsia="zh-CN"/>
              </w:rPr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724EC" w14:textId="77777777" w:rsidR="000A3CB9" w:rsidRPr="000273D3" w:rsidRDefault="000A3CB9" w:rsidP="00814157">
            <w:pPr>
              <w:pStyle w:val="A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議題</w:t>
            </w: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/</w:t>
            </w: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學習主題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6858" w14:textId="77777777" w:rsidR="000A3CB9" w:rsidRPr="000273D3" w:rsidRDefault="000A3CB9" w:rsidP="000A3CB9">
            <w:pPr>
              <w:pStyle w:val="A3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以總綱十九項議題為主，考量議題核心精神與本單元學習重點的連結，視需要列出擬融入的議題名稱與學習主題。</w:t>
            </w:r>
          </w:p>
        </w:tc>
      </w:tr>
      <w:tr w:rsidR="000A3CB9" w:rsidRPr="000273D3" w14:paraId="28E82F31" w14:textId="77777777" w:rsidTr="00814157">
        <w:trPr>
          <w:trHeight w:val="74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A2041" w14:textId="77777777" w:rsidR="000A3CB9" w:rsidRPr="000273D3" w:rsidRDefault="000A3CB9" w:rsidP="008141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bdr w:val="nil"/>
                <w:lang w:eastAsia="zh-TW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42519" w14:textId="77777777" w:rsidR="000A3CB9" w:rsidRPr="000273D3" w:rsidRDefault="000A3CB9" w:rsidP="00814157">
            <w:pPr>
              <w:pStyle w:val="A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實質內涵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EE7F" w14:textId="77777777" w:rsidR="000A3CB9" w:rsidRPr="000273D3" w:rsidRDefault="000A3CB9" w:rsidP="000A3CB9">
            <w:pPr>
              <w:pStyle w:val="A3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列出與前列呼應的議題實質內涵。</w:t>
            </w:r>
          </w:p>
          <w:p w14:paraId="19FD63BE" w14:textId="77777777" w:rsidR="000A3CB9" w:rsidRPr="000273D3" w:rsidRDefault="000A3CB9" w:rsidP="000A3CB9">
            <w:pPr>
              <w:pStyle w:val="A3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雖非必要項目，但在撰寫案例時仍鼓勵</w:t>
            </w: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儘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可能融入相關議題，惟仍請掌握「適切」原則，避免牽強。</w:t>
            </w:r>
          </w:p>
        </w:tc>
      </w:tr>
      <w:tr w:rsidR="000A3CB9" w:rsidRPr="000273D3" w14:paraId="2627E7A2" w14:textId="77777777" w:rsidTr="00814157">
        <w:trPr>
          <w:trHeight w:val="260"/>
          <w:jc w:val="center"/>
        </w:trPr>
        <w:tc>
          <w:tcPr>
            <w:tcW w:w="25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722FF" w14:textId="77777777" w:rsidR="000A3CB9" w:rsidRPr="000273D3" w:rsidRDefault="000A3CB9" w:rsidP="00814157">
            <w:pPr>
              <w:jc w:val="center"/>
              <w:rPr>
                <w:rFonts w:eastAsia="標楷體"/>
                <w:color w:val="000000"/>
                <w:lang w:eastAsia="zh-TW"/>
              </w:rPr>
            </w:pPr>
            <w:r w:rsidRPr="000273D3">
              <w:rPr>
                <w:rFonts w:eastAsia="標楷體"/>
                <w:color w:val="000000"/>
                <w:lang w:eastAsia="zh-TW"/>
              </w:rPr>
              <w:t>與其他領域</w:t>
            </w:r>
            <w:r w:rsidRPr="000273D3">
              <w:rPr>
                <w:rFonts w:eastAsia="標楷體"/>
                <w:color w:val="000000"/>
                <w:lang w:eastAsia="zh-TW"/>
              </w:rPr>
              <w:t>/</w:t>
            </w:r>
          </w:p>
          <w:p w14:paraId="05B67352" w14:textId="77777777" w:rsidR="000A3CB9" w:rsidRPr="000273D3" w:rsidRDefault="000A3CB9" w:rsidP="00814157">
            <w:pPr>
              <w:jc w:val="center"/>
              <w:rPr>
                <w:rFonts w:eastAsia="標楷體"/>
                <w:color w:val="000000"/>
                <w:lang w:eastAsia="zh-TW"/>
              </w:rPr>
            </w:pPr>
            <w:r w:rsidRPr="000273D3">
              <w:rPr>
                <w:rFonts w:eastAsia="標楷體"/>
                <w:color w:val="000000"/>
                <w:lang w:eastAsia="zh-TW"/>
              </w:rPr>
              <w:t>科目的連結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2CCCF" w14:textId="77777777" w:rsidR="000A3CB9" w:rsidRPr="000273D3" w:rsidRDefault="000A3CB9" w:rsidP="000A3CB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視需要列出。</w:t>
            </w:r>
          </w:p>
        </w:tc>
      </w:tr>
      <w:tr w:rsidR="000A3CB9" w:rsidRPr="000273D3" w14:paraId="7E7F634A" w14:textId="77777777" w:rsidTr="00814157">
        <w:trPr>
          <w:trHeight w:val="740"/>
          <w:jc w:val="center"/>
        </w:trPr>
        <w:tc>
          <w:tcPr>
            <w:tcW w:w="25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E01CC" w14:textId="77777777" w:rsidR="000A3CB9" w:rsidRPr="000273D3" w:rsidRDefault="000A3CB9" w:rsidP="00814157">
            <w:pPr>
              <w:pStyle w:val="A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教材來源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7E80B" w14:textId="77777777" w:rsidR="000A3CB9" w:rsidRPr="000273D3" w:rsidRDefault="000A3CB9" w:rsidP="000A3CB9">
            <w:pPr>
              <w:pStyle w:val="A3"/>
              <w:numPr>
                <w:ilvl w:val="0"/>
                <w:numId w:val="6"/>
              </w:numPr>
              <w:rPr>
                <w:rFonts w:ascii="Times New Roman" w:eastAsia="標楷體" w:hAnsi="Times New Roman" w:cs="Times New Roman" w:hint="default"/>
                <w:b/>
                <w:bCs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列出本單元教學設計所依據的教科書或其他教材的版本、</w:t>
            </w: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冊次及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頁碼等。</w:t>
            </w:r>
          </w:p>
          <w:p w14:paraId="5C1DCE47" w14:textId="77777777" w:rsidR="000A3CB9" w:rsidRPr="000273D3" w:rsidRDefault="000A3CB9" w:rsidP="000A3CB9">
            <w:pPr>
              <w:pStyle w:val="A3"/>
              <w:numPr>
                <w:ilvl w:val="0"/>
                <w:numId w:val="6"/>
              </w:numPr>
              <w:rPr>
                <w:rFonts w:ascii="Times New Roman" w:eastAsia="標楷體" w:hAnsi="Times New Roman" w:cs="Times New Roman" w:hint="default"/>
                <w:b/>
                <w:bCs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其他參考資源請視性質列於「參考資料」或「附錄」。</w:t>
            </w:r>
          </w:p>
        </w:tc>
      </w:tr>
      <w:tr w:rsidR="000A3CB9" w:rsidRPr="000273D3" w14:paraId="3FE6444B" w14:textId="77777777" w:rsidTr="00814157">
        <w:trPr>
          <w:trHeight w:val="240"/>
          <w:jc w:val="center"/>
        </w:trPr>
        <w:tc>
          <w:tcPr>
            <w:tcW w:w="1027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047E" w14:textId="77777777" w:rsidR="000A3CB9" w:rsidRPr="000273D3" w:rsidRDefault="000A3CB9" w:rsidP="00814157">
            <w:pPr>
              <w:pStyle w:val="A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學習目標</w:t>
            </w:r>
          </w:p>
        </w:tc>
      </w:tr>
      <w:tr w:rsidR="000A3CB9" w:rsidRPr="000273D3" w14:paraId="0B439ABD" w14:textId="77777777" w:rsidTr="00814157">
        <w:trPr>
          <w:trHeight w:val="750"/>
          <w:jc w:val="center"/>
        </w:trPr>
        <w:tc>
          <w:tcPr>
            <w:tcW w:w="1027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C816" w14:textId="77777777" w:rsidR="000A3CB9" w:rsidRPr="000273D3" w:rsidRDefault="000A3CB9" w:rsidP="000A3CB9">
            <w:pPr>
              <w:pStyle w:val="A3"/>
              <w:numPr>
                <w:ilvl w:val="0"/>
                <w:numId w:val="7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以淺顯易懂文</w:t>
            </w: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字條列本單元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學習目標。</w:t>
            </w:r>
          </w:p>
          <w:p w14:paraId="6DC6E1D6" w14:textId="77777777" w:rsidR="000A3CB9" w:rsidRPr="000273D3" w:rsidRDefault="000A3CB9" w:rsidP="000A3CB9">
            <w:pPr>
              <w:pStyle w:val="A3"/>
              <w:numPr>
                <w:ilvl w:val="0"/>
                <w:numId w:val="7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結合學習表現與學習內容，呼應核心素養。</w:t>
            </w:r>
          </w:p>
          <w:p w14:paraId="01D2B3AD" w14:textId="77777777" w:rsidR="000A3CB9" w:rsidRPr="000273D3" w:rsidRDefault="000A3CB9" w:rsidP="000A3CB9">
            <w:pPr>
              <w:pStyle w:val="A3"/>
              <w:numPr>
                <w:ilvl w:val="0"/>
                <w:numId w:val="7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u w:val="single"/>
                <w:lang w:val="zh-TW"/>
              </w:rPr>
            </w:pP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敘寫時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建議參考「學習表現及學習內容雙向細目表」的架構。</w:t>
            </w:r>
          </w:p>
        </w:tc>
      </w:tr>
      <w:tr w:rsidR="000A3CB9" w:rsidRPr="000273D3" w14:paraId="3832CD68" w14:textId="77777777" w:rsidTr="00814157">
        <w:trPr>
          <w:trHeight w:val="270"/>
          <w:jc w:val="center"/>
        </w:trPr>
        <w:tc>
          <w:tcPr>
            <w:tcW w:w="102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4028E" w14:textId="77777777" w:rsidR="000A3CB9" w:rsidRPr="000273D3" w:rsidRDefault="000A3CB9" w:rsidP="00814157">
            <w:pPr>
              <w:pStyle w:val="A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學習活動設計</w:t>
            </w:r>
          </w:p>
        </w:tc>
      </w:tr>
      <w:tr w:rsidR="000A3CB9" w:rsidRPr="000273D3" w14:paraId="2AB442B0" w14:textId="77777777" w:rsidTr="00814157">
        <w:trPr>
          <w:trHeight w:val="240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D272" w14:textId="77777777" w:rsidR="000A3CB9" w:rsidRPr="000273D3" w:rsidRDefault="000A3CB9" w:rsidP="00814157">
            <w:pPr>
              <w:pStyle w:val="A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學習引導內容及實施方式（含時間分配）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C13B7" w14:textId="77777777" w:rsidR="000A3CB9" w:rsidRPr="000273D3" w:rsidRDefault="000A3CB9" w:rsidP="00814157">
            <w:pPr>
              <w:pStyle w:val="A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D2514" w14:textId="77777777" w:rsidR="000A3CB9" w:rsidRPr="000273D3" w:rsidRDefault="000A3CB9" w:rsidP="00814157">
            <w:pPr>
              <w:pStyle w:val="A3"/>
              <w:jc w:val="center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備註</w:t>
            </w:r>
          </w:p>
        </w:tc>
      </w:tr>
      <w:tr w:rsidR="000A3CB9" w:rsidRPr="000273D3" w14:paraId="046A496C" w14:textId="77777777" w:rsidTr="00814157">
        <w:trPr>
          <w:trHeight w:val="2900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2C48" w14:textId="77777777" w:rsidR="000A3CB9" w:rsidRPr="000273D3" w:rsidRDefault="000A3CB9" w:rsidP="000A3CB9">
            <w:pPr>
              <w:pStyle w:val="A3"/>
              <w:numPr>
                <w:ilvl w:val="0"/>
                <w:numId w:val="8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摘要說明學習活動內容及引導重點，請考量如何使學習活動及其引導方式更有助於促進核心素養（三面九項）的養成與素養導向教學</w:t>
            </w: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（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如：整合知識情意技能、結合生活情境與實踐、強化對學習策略與學習過程的省思等</w:t>
            </w: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）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的落實。</w:t>
            </w:r>
          </w:p>
          <w:p w14:paraId="2402B7E6" w14:textId="77777777" w:rsidR="000A3CB9" w:rsidRPr="000273D3" w:rsidRDefault="000A3CB9" w:rsidP="000A3CB9">
            <w:pPr>
              <w:pStyle w:val="A3"/>
              <w:numPr>
                <w:ilvl w:val="0"/>
                <w:numId w:val="8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學習活動可包括引起動機、發展活動、總結活動、評量活動、延伸活動等，並以簡要的教學流程呈現。</w:t>
            </w:r>
          </w:p>
          <w:p w14:paraId="1755C20E" w14:textId="77777777" w:rsidR="000A3CB9" w:rsidRPr="000273D3" w:rsidRDefault="000A3CB9" w:rsidP="000A3CB9">
            <w:pPr>
              <w:pStyle w:val="A3"/>
              <w:numPr>
                <w:ilvl w:val="0"/>
                <w:numId w:val="8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請著重如何將學習內容轉化為學生的學習任務，以及如何以關鍵提問引導學生進行探究、實作與省思。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6236" w14:textId="77777777" w:rsidR="000A3CB9" w:rsidRPr="000273D3" w:rsidRDefault="000A3CB9" w:rsidP="000A3CB9">
            <w:pPr>
              <w:pStyle w:val="A3"/>
              <w:widowControl/>
              <w:numPr>
                <w:ilvl w:val="0"/>
                <w:numId w:val="8"/>
              </w:numPr>
              <w:rPr>
                <w:rFonts w:ascii="Times New Roman" w:eastAsia="標楷體" w:hAnsi="Times New Roman" w:cs="Times New Roman" w:hint="default"/>
                <w:b/>
                <w:bCs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搭配學習流程，簡要說明各項學習活動的評量方式及內容，提出可</w:t>
            </w: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採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行的方法、重要過程、</w:t>
            </w: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規準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或指標等。</w:t>
            </w:r>
          </w:p>
          <w:p w14:paraId="067E8444" w14:textId="77777777" w:rsidR="000A3CB9" w:rsidRPr="000273D3" w:rsidRDefault="000A3CB9" w:rsidP="000A3CB9">
            <w:pPr>
              <w:pStyle w:val="A3"/>
              <w:widowControl/>
              <w:numPr>
                <w:ilvl w:val="0"/>
                <w:numId w:val="8"/>
              </w:numPr>
              <w:rPr>
                <w:rFonts w:ascii="Times New Roman" w:eastAsia="標楷體" w:hAnsi="Times New Roman" w:cs="Times New Roman" w:hint="default"/>
                <w:b/>
                <w:bCs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評量時機、方式及內容應能有效連結學習目標、學習重點及學習活動，並促進核心素養內涵的落實。</w:t>
            </w:r>
          </w:p>
          <w:p w14:paraId="3EA4E597" w14:textId="77777777" w:rsidR="000A3CB9" w:rsidRPr="000273D3" w:rsidRDefault="000A3CB9" w:rsidP="000A3CB9">
            <w:pPr>
              <w:pStyle w:val="A3"/>
              <w:numPr>
                <w:ilvl w:val="0"/>
                <w:numId w:val="8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評量工具，如學習單、檢核表或同儕</w:t>
            </w: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互評表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等之完整內容，</w:t>
            </w: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請列於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「附錄」。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8B73B" w14:textId="77777777" w:rsidR="000A3CB9" w:rsidRPr="000273D3" w:rsidRDefault="000A3CB9" w:rsidP="000A3CB9">
            <w:pPr>
              <w:pStyle w:val="A3"/>
              <w:numPr>
                <w:ilvl w:val="0"/>
                <w:numId w:val="9"/>
              </w:numPr>
              <w:rPr>
                <w:rFonts w:ascii="Times New Roman" w:eastAsia="標楷體" w:hAnsi="Times New Roman" w:cs="Times New Roman" w:hint="default"/>
                <w:b/>
                <w:bCs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教學提醒事項</w:t>
            </w:r>
          </w:p>
        </w:tc>
      </w:tr>
      <w:tr w:rsidR="000A3CB9" w:rsidRPr="000273D3" w14:paraId="277EA7FF" w14:textId="77777777" w:rsidTr="00814157">
        <w:trPr>
          <w:trHeight w:val="580"/>
          <w:jc w:val="center"/>
        </w:trPr>
        <w:tc>
          <w:tcPr>
            <w:tcW w:w="1027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F78CA" w14:textId="77777777" w:rsidR="000A3CB9" w:rsidRPr="000273D3" w:rsidRDefault="000A3CB9" w:rsidP="00814157">
            <w:pPr>
              <w:pStyle w:val="A3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教學設備</w:t>
            </w: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/</w:t>
            </w: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資源：</w:t>
            </w:r>
          </w:p>
          <w:p w14:paraId="2719E54E" w14:textId="77777777" w:rsidR="000A3CB9" w:rsidRPr="000273D3" w:rsidRDefault="000A3CB9" w:rsidP="000A3CB9">
            <w:pPr>
              <w:pStyle w:val="A3"/>
              <w:numPr>
                <w:ilvl w:val="0"/>
                <w:numId w:val="11"/>
              </w:numPr>
              <w:ind w:left="240" w:hanging="240"/>
              <w:rPr>
                <w:rFonts w:ascii="Times New Roman" w:eastAsia="標楷體" w:hAnsi="Times New Roman" w:cs="Times New Roman" w:hint="default"/>
                <w:b/>
                <w:bCs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若有教學時需使用的器材、設備或其他資源時，請列出。</w:t>
            </w:r>
          </w:p>
        </w:tc>
      </w:tr>
      <w:tr w:rsidR="000A3CB9" w:rsidRPr="000273D3" w14:paraId="33A8D792" w14:textId="77777777" w:rsidTr="00814157">
        <w:trPr>
          <w:trHeight w:val="580"/>
          <w:jc w:val="center"/>
        </w:trPr>
        <w:tc>
          <w:tcPr>
            <w:tcW w:w="1027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A021" w14:textId="77777777" w:rsidR="000A3CB9" w:rsidRPr="000273D3" w:rsidRDefault="000A3CB9" w:rsidP="00814157">
            <w:pPr>
              <w:pStyle w:val="A3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參考資料：</w:t>
            </w:r>
          </w:p>
          <w:p w14:paraId="29AED833" w14:textId="77777777" w:rsidR="000A3CB9" w:rsidRPr="000273D3" w:rsidRDefault="000A3CB9" w:rsidP="000A3CB9">
            <w:pPr>
              <w:pStyle w:val="A3"/>
              <w:numPr>
                <w:ilvl w:val="0"/>
                <w:numId w:val="11"/>
              </w:numPr>
              <w:ind w:left="240" w:hanging="240"/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若有參考資料請列出。可參考一般論文</w:t>
            </w: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</w:rPr>
              <w:t>「</w:t>
            </w: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參考文獻</w:t>
            </w: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</w:rPr>
              <w:t>」</w:t>
            </w: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7F7F7F"/>
                <w:lang w:val="zh-TW"/>
              </w:rPr>
              <w:t>之格式撰寫。</w:t>
            </w:r>
          </w:p>
        </w:tc>
      </w:tr>
      <w:tr w:rsidR="000A3CB9" w:rsidRPr="000273D3" w14:paraId="6EF13E86" w14:textId="77777777" w:rsidTr="00814157">
        <w:trPr>
          <w:trHeight w:val="970"/>
          <w:jc w:val="center"/>
        </w:trPr>
        <w:tc>
          <w:tcPr>
            <w:tcW w:w="1027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DAF8" w14:textId="77777777" w:rsidR="000A3CB9" w:rsidRPr="000273D3" w:rsidRDefault="000A3CB9" w:rsidP="00814157">
            <w:pPr>
              <w:pStyle w:val="A3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附錄：</w:t>
            </w:r>
          </w:p>
          <w:p w14:paraId="3E77619E" w14:textId="77777777" w:rsidR="000A3CB9" w:rsidRPr="000273D3" w:rsidRDefault="000A3CB9" w:rsidP="000A3CB9">
            <w:pPr>
              <w:pStyle w:val="A3"/>
              <w:numPr>
                <w:ilvl w:val="0"/>
                <w:numId w:val="10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視需要列出學生學習或評量所使用的各項媒材，如：教學簡報、講義、學習單、檢核表或同儕</w:t>
            </w:r>
            <w:proofErr w:type="gramStart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互評表</w:t>
            </w:r>
            <w:proofErr w:type="gramEnd"/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t>等。</w:t>
            </w:r>
          </w:p>
          <w:p w14:paraId="04E8B841" w14:textId="77777777" w:rsidR="000A3CB9" w:rsidRPr="000273D3" w:rsidRDefault="000A3CB9" w:rsidP="000A3CB9">
            <w:pPr>
              <w:pStyle w:val="A3"/>
              <w:numPr>
                <w:ilvl w:val="0"/>
                <w:numId w:val="10"/>
              </w:numPr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0273D3">
              <w:rPr>
                <w:rFonts w:ascii="Times New Roman" w:eastAsia="標楷體" w:hAnsi="Times New Roman" w:cs="Times New Roman" w:hint="default"/>
                <w:sz w:val="24"/>
                <w:szCs w:val="24"/>
                <w:u w:color="808080"/>
                <w:lang w:val="zh-TW"/>
              </w:rPr>
              <w:lastRenderedPageBreak/>
              <w:t>視需要列出教師教學所需的補充資料。</w:t>
            </w:r>
          </w:p>
        </w:tc>
      </w:tr>
    </w:tbl>
    <w:p w14:paraId="37F87B43" w14:textId="77777777" w:rsidR="000A3CB9" w:rsidRPr="000273D3" w:rsidRDefault="000A3CB9" w:rsidP="000A3CB9">
      <w:pPr>
        <w:pStyle w:val="A3"/>
        <w:rPr>
          <w:rFonts w:ascii="Times New Roman" w:eastAsia="標楷體" w:hAnsi="Times New Roman" w:cs="Times New Roman" w:hint="default"/>
        </w:rPr>
      </w:pPr>
      <w:r w:rsidRPr="000273D3">
        <w:rPr>
          <w:rFonts w:ascii="Times New Roman" w:eastAsia="標楷體" w:hAnsi="Times New Roman" w:cs="Times New Roman" w:hint="default"/>
        </w:rPr>
        <w:lastRenderedPageBreak/>
        <w:t>四、教學成果與省思</w:t>
      </w:r>
    </w:p>
    <w:p w14:paraId="529D986C" w14:textId="77777777" w:rsidR="000A3CB9" w:rsidRPr="000273D3" w:rsidRDefault="000A3CB9" w:rsidP="000A3CB9">
      <w:pPr>
        <w:pStyle w:val="A3"/>
        <w:numPr>
          <w:ilvl w:val="0"/>
          <w:numId w:val="11"/>
        </w:numPr>
        <w:ind w:left="284" w:hanging="284"/>
        <w:rPr>
          <w:rFonts w:ascii="Times New Roman" w:eastAsia="標楷體" w:hAnsi="Times New Roman" w:cs="Times New Roman" w:hint="default"/>
          <w:sz w:val="24"/>
          <w:szCs w:val="24"/>
        </w:rPr>
      </w:pPr>
      <w:r w:rsidRPr="000273D3">
        <w:rPr>
          <w:rFonts w:ascii="Times New Roman" w:eastAsia="標楷體" w:hAnsi="Times New Roman" w:cs="Times New Roman" w:hint="default"/>
          <w:sz w:val="24"/>
          <w:szCs w:val="24"/>
          <w:u w:color="7F7F7F"/>
        </w:rPr>
        <w:t>可包括學習歷程案例的紀錄與分析、學生學習成果與問題的分析、教師教學心得、</w:t>
      </w:r>
      <w:proofErr w:type="gramStart"/>
      <w:r w:rsidRPr="000273D3">
        <w:rPr>
          <w:rFonts w:ascii="Times New Roman" w:eastAsia="標楷體" w:hAnsi="Times New Roman" w:cs="Times New Roman" w:hint="default"/>
          <w:sz w:val="24"/>
          <w:szCs w:val="24"/>
          <w:u w:color="7F7F7F"/>
        </w:rPr>
        <w:t>觀課者</w:t>
      </w:r>
      <w:proofErr w:type="gramEnd"/>
      <w:r w:rsidRPr="000273D3">
        <w:rPr>
          <w:rFonts w:ascii="Times New Roman" w:eastAsia="標楷體" w:hAnsi="Times New Roman" w:cs="Times New Roman" w:hint="default"/>
          <w:sz w:val="24"/>
          <w:szCs w:val="24"/>
          <w:u w:color="7F7F7F"/>
        </w:rPr>
        <w:t>心得、學習者心得等。</w:t>
      </w:r>
    </w:p>
    <w:p w14:paraId="02ED5456" w14:textId="77777777" w:rsidR="000A3CB9" w:rsidRPr="000273D3" w:rsidRDefault="000A3CB9" w:rsidP="000A3CB9">
      <w:pPr>
        <w:pStyle w:val="A3"/>
        <w:numPr>
          <w:ilvl w:val="0"/>
          <w:numId w:val="11"/>
        </w:numPr>
        <w:ind w:left="284" w:hanging="284"/>
        <w:rPr>
          <w:rFonts w:ascii="Times New Roman" w:eastAsia="標楷體" w:hAnsi="Times New Roman" w:cs="Times New Roman" w:hint="default"/>
          <w:b/>
          <w:bCs/>
          <w:sz w:val="24"/>
          <w:szCs w:val="24"/>
        </w:rPr>
      </w:pPr>
      <w:bookmarkStart w:id="1" w:name="_gjdgxs"/>
      <w:bookmarkEnd w:id="1"/>
      <w:r w:rsidRPr="000273D3">
        <w:rPr>
          <w:rFonts w:ascii="Times New Roman" w:eastAsia="標楷體" w:hAnsi="Times New Roman" w:cs="Times New Roman" w:hint="default"/>
          <w:sz w:val="24"/>
          <w:szCs w:val="24"/>
          <w:u w:color="7F7F7F"/>
        </w:rPr>
        <w:t>視需要列出。</w:t>
      </w:r>
    </w:p>
    <w:p w14:paraId="51E67AB2" w14:textId="77777777" w:rsidR="006B3AEC" w:rsidRDefault="006B3AEC"/>
    <w:sectPr w:rsidR="006B3AEC" w:rsidSect="000A3C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C7AB3"/>
    <w:multiLevelType w:val="hybridMultilevel"/>
    <w:tmpl w:val="381041F4"/>
    <w:lvl w:ilvl="0" w:tplc="4C70B314">
      <w:start w:val="1"/>
      <w:numFmt w:val="bullet"/>
      <w:lvlText w:val=""/>
      <w:lvlJc w:val="left"/>
      <w:pPr>
        <w:ind w:left="189" w:hanging="189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AC48DA">
      <w:start w:val="1"/>
      <w:numFmt w:val="bullet"/>
      <w:lvlText w:val="■"/>
      <w:lvlJc w:val="left"/>
      <w:pPr>
        <w:ind w:left="66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4F76CDD4">
      <w:start w:val="1"/>
      <w:numFmt w:val="bullet"/>
      <w:lvlText w:val="◆"/>
      <w:lvlJc w:val="left"/>
      <w:pPr>
        <w:ind w:left="114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F962DF46">
      <w:start w:val="1"/>
      <w:numFmt w:val="bullet"/>
      <w:lvlText w:val="●"/>
      <w:lvlJc w:val="left"/>
      <w:pPr>
        <w:ind w:left="162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4A4C0EA">
      <w:start w:val="1"/>
      <w:numFmt w:val="bullet"/>
      <w:lvlText w:val="■"/>
      <w:lvlJc w:val="left"/>
      <w:pPr>
        <w:ind w:left="210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66AEA7A6">
      <w:start w:val="1"/>
      <w:numFmt w:val="bullet"/>
      <w:lvlText w:val="◆"/>
      <w:lvlJc w:val="left"/>
      <w:pPr>
        <w:ind w:left="25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011493F4">
      <w:start w:val="1"/>
      <w:numFmt w:val="bullet"/>
      <w:lvlText w:val="●"/>
      <w:lvlJc w:val="left"/>
      <w:pPr>
        <w:ind w:left="306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5B0688A6">
      <w:start w:val="1"/>
      <w:numFmt w:val="bullet"/>
      <w:lvlText w:val="■"/>
      <w:lvlJc w:val="left"/>
      <w:pPr>
        <w:ind w:left="354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E328267C">
      <w:start w:val="1"/>
      <w:numFmt w:val="bullet"/>
      <w:lvlText w:val="◆"/>
      <w:lvlJc w:val="left"/>
      <w:pPr>
        <w:ind w:left="402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8581245"/>
    <w:multiLevelType w:val="hybridMultilevel"/>
    <w:tmpl w:val="569AD0C0"/>
    <w:lvl w:ilvl="0" w:tplc="4C70B314">
      <w:start w:val="1"/>
      <w:numFmt w:val="bullet"/>
      <w:lvlText w:val=""/>
      <w:lvlJc w:val="left"/>
      <w:pPr>
        <w:ind w:left="240" w:hanging="2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B209AE">
      <w:start w:val="1"/>
      <w:numFmt w:val="bullet"/>
      <w:lvlText w:val="■"/>
      <w:lvlJc w:val="left"/>
      <w:pPr>
        <w:ind w:left="7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D73CB8AA">
      <w:start w:val="1"/>
      <w:numFmt w:val="bullet"/>
      <w:lvlText w:val="◆"/>
      <w:lvlJc w:val="left"/>
      <w:pPr>
        <w:ind w:left="1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CE4CF642">
      <w:start w:val="1"/>
      <w:numFmt w:val="bullet"/>
      <w:lvlText w:val="●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FF449822">
      <w:start w:val="1"/>
      <w:numFmt w:val="bullet"/>
      <w:lvlText w:val="■"/>
      <w:lvlJc w:val="left"/>
      <w:pPr>
        <w:ind w:left="21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94A4E96">
      <w:start w:val="1"/>
      <w:numFmt w:val="bullet"/>
      <w:lvlText w:val="◆"/>
      <w:lvlJc w:val="left"/>
      <w:pPr>
        <w:ind w:left="26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2A1CE13A">
      <w:start w:val="1"/>
      <w:numFmt w:val="bullet"/>
      <w:lvlText w:val="●"/>
      <w:lvlJc w:val="left"/>
      <w:pPr>
        <w:ind w:left="31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0436F598">
      <w:start w:val="1"/>
      <w:numFmt w:val="bullet"/>
      <w:lvlText w:val="■"/>
      <w:lvlJc w:val="left"/>
      <w:pPr>
        <w:ind w:left="36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874E5E8E">
      <w:start w:val="1"/>
      <w:numFmt w:val="bullet"/>
      <w:lvlText w:val="◆"/>
      <w:lvlJc w:val="left"/>
      <w:pPr>
        <w:ind w:left="40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AB71151"/>
    <w:multiLevelType w:val="hybridMultilevel"/>
    <w:tmpl w:val="2FA8CEC6"/>
    <w:lvl w:ilvl="0" w:tplc="4C70B314">
      <w:start w:val="1"/>
      <w:numFmt w:val="bullet"/>
      <w:lvlText w:val=""/>
      <w:lvlJc w:val="left"/>
      <w:pPr>
        <w:ind w:left="240" w:hanging="2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1EFE6C">
      <w:start w:val="1"/>
      <w:numFmt w:val="bullet"/>
      <w:lvlText w:val="■"/>
      <w:lvlJc w:val="left"/>
      <w:pPr>
        <w:ind w:left="7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3CD40782">
      <w:start w:val="1"/>
      <w:numFmt w:val="bullet"/>
      <w:lvlText w:val="◆"/>
      <w:lvlJc w:val="left"/>
      <w:pPr>
        <w:ind w:left="1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5588BCF8">
      <w:start w:val="1"/>
      <w:numFmt w:val="bullet"/>
      <w:lvlText w:val="●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03682FE8">
      <w:start w:val="1"/>
      <w:numFmt w:val="bullet"/>
      <w:lvlText w:val="■"/>
      <w:lvlJc w:val="left"/>
      <w:pPr>
        <w:ind w:left="21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31665CA2">
      <w:start w:val="1"/>
      <w:numFmt w:val="bullet"/>
      <w:lvlText w:val="◆"/>
      <w:lvlJc w:val="left"/>
      <w:pPr>
        <w:ind w:left="26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3EC462E6">
      <w:start w:val="1"/>
      <w:numFmt w:val="bullet"/>
      <w:lvlText w:val="●"/>
      <w:lvlJc w:val="left"/>
      <w:pPr>
        <w:ind w:left="31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A164E4FA">
      <w:start w:val="1"/>
      <w:numFmt w:val="bullet"/>
      <w:lvlText w:val="■"/>
      <w:lvlJc w:val="left"/>
      <w:pPr>
        <w:ind w:left="36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10D879EC">
      <w:start w:val="1"/>
      <w:numFmt w:val="bullet"/>
      <w:lvlText w:val="◆"/>
      <w:lvlJc w:val="left"/>
      <w:pPr>
        <w:ind w:left="40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94F66AD"/>
    <w:multiLevelType w:val="hybridMultilevel"/>
    <w:tmpl w:val="C5723204"/>
    <w:lvl w:ilvl="0" w:tplc="4C70B314">
      <w:start w:val="1"/>
      <w:numFmt w:val="bullet"/>
      <w:lvlText w:val=""/>
      <w:lvlJc w:val="left"/>
      <w:pPr>
        <w:ind w:left="186" w:hanging="186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789728">
      <w:start w:val="1"/>
      <w:numFmt w:val="bullet"/>
      <w:lvlText w:val="■"/>
      <w:lvlJc w:val="left"/>
      <w:pPr>
        <w:ind w:left="66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43A207C6">
      <w:start w:val="1"/>
      <w:numFmt w:val="bullet"/>
      <w:lvlText w:val="◆"/>
      <w:lvlJc w:val="left"/>
      <w:pPr>
        <w:ind w:left="11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AD8FDE0">
      <w:start w:val="1"/>
      <w:numFmt w:val="bullet"/>
      <w:lvlText w:val="●"/>
      <w:lvlJc w:val="left"/>
      <w:pPr>
        <w:ind w:left="1626" w:hanging="1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3BE66D5C">
      <w:start w:val="1"/>
      <w:numFmt w:val="bullet"/>
      <w:lvlText w:val="■"/>
      <w:lvlJc w:val="left"/>
      <w:pPr>
        <w:ind w:left="210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C37AAAF4">
      <w:start w:val="1"/>
      <w:numFmt w:val="bullet"/>
      <w:lvlText w:val="◆"/>
      <w:lvlJc w:val="left"/>
      <w:pPr>
        <w:ind w:left="258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C576B35A">
      <w:start w:val="1"/>
      <w:numFmt w:val="bullet"/>
      <w:lvlText w:val="●"/>
      <w:lvlJc w:val="left"/>
      <w:pPr>
        <w:ind w:left="3066" w:hanging="1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13A892B8">
      <w:start w:val="1"/>
      <w:numFmt w:val="bullet"/>
      <w:lvlText w:val="■"/>
      <w:lvlJc w:val="left"/>
      <w:pPr>
        <w:ind w:left="35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092C3358">
      <w:start w:val="1"/>
      <w:numFmt w:val="bullet"/>
      <w:lvlText w:val="◆"/>
      <w:lvlJc w:val="left"/>
      <w:pPr>
        <w:ind w:left="402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66F6568"/>
    <w:multiLevelType w:val="hybridMultilevel"/>
    <w:tmpl w:val="9746FA50"/>
    <w:lvl w:ilvl="0" w:tplc="4C70B314">
      <w:start w:val="1"/>
      <w:numFmt w:val="bullet"/>
      <w:lvlText w:val=""/>
      <w:lvlJc w:val="left"/>
      <w:pPr>
        <w:ind w:left="186" w:hanging="186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86DA60">
      <w:start w:val="1"/>
      <w:numFmt w:val="bullet"/>
      <w:lvlText w:val="■"/>
      <w:lvlJc w:val="left"/>
      <w:pPr>
        <w:ind w:left="66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38FEECB0">
      <w:start w:val="1"/>
      <w:numFmt w:val="bullet"/>
      <w:lvlText w:val="◆"/>
      <w:lvlJc w:val="left"/>
      <w:pPr>
        <w:ind w:left="11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F866D1C">
      <w:start w:val="1"/>
      <w:numFmt w:val="bullet"/>
      <w:lvlText w:val="●"/>
      <w:lvlJc w:val="left"/>
      <w:pPr>
        <w:ind w:left="1626" w:hanging="1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6E58ADB8">
      <w:start w:val="1"/>
      <w:numFmt w:val="bullet"/>
      <w:lvlText w:val="■"/>
      <w:lvlJc w:val="left"/>
      <w:pPr>
        <w:ind w:left="210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042EA3FA">
      <w:start w:val="1"/>
      <w:numFmt w:val="bullet"/>
      <w:lvlText w:val="◆"/>
      <w:lvlJc w:val="left"/>
      <w:pPr>
        <w:ind w:left="258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4B3A51B8">
      <w:start w:val="1"/>
      <w:numFmt w:val="bullet"/>
      <w:lvlText w:val="●"/>
      <w:lvlJc w:val="left"/>
      <w:pPr>
        <w:ind w:left="3066" w:hanging="1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5D3ACF56">
      <w:start w:val="1"/>
      <w:numFmt w:val="bullet"/>
      <w:lvlText w:val="■"/>
      <w:lvlJc w:val="left"/>
      <w:pPr>
        <w:ind w:left="35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A14A09C8">
      <w:start w:val="1"/>
      <w:numFmt w:val="bullet"/>
      <w:lvlText w:val="◆"/>
      <w:lvlJc w:val="left"/>
      <w:pPr>
        <w:ind w:left="402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D920B4"/>
    <w:multiLevelType w:val="hybridMultilevel"/>
    <w:tmpl w:val="2CEE24F6"/>
    <w:lvl w:ilvl="0" w:tplc="4C70B314">
      <w:start w:val="1"/>
      <w:numFmt w:val="bullet"/>
      <w:lvlText w:val=""/>
      <w:lvlJc w:val="left"/>
      <w:pPr>
        <w:ind w:left="240" w:hanging="2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lang w:val="en-US"/>
      </w:rPr>
    </w:lvl>
    <w:lvl w:ilvl="1" w:tplc="2B90AADC">
      <w:start w:val="1"/>
      <w:numFmt w:val="bullet"/>
      <w:lvlText w:val="■"/>
      <w:lvlJc w:val="left"/>
      <w:pPr>
        <w:ind w:left="7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6FA2F2CE">
      <w:start w:val="1"/>
      <w:numFmt w:val="bullet"/>
      <w:lvlText w:val="◆"/>
      <w:lvlJc w:val="left"/>
      <w:pPr>
        <w:ind w:left="1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25410B2">
      <w:start w:val="1"/>
      <w:numFmt w:val="bullet"/>
      <w:lvlText w:val="●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FA067182">
      <w:start w:val="1"/>
      <w:numFmt w:val="bullet"/>
      <w:lvlText w:val="■"/>
      <w:lvlJc w:val="left"/>
      <w:pPr>
        <w:ind w:left="21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1CE2622A">
      <w:start w:val="1"/>
      <w:numFmt w:val="bullet"/>
      <w:lvlText w:val="◆"/>
      <w:lvlJc w:val="left"/>
      <w:pPr>
        <w:ind w:left="26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71DA58F8">
      <w:start w:val="1"/>
      <w:numFmt w:val="bullet"/>
      <w:lvlText w:val="●"/>
      <w:lvlJc w:val="left"/>
      <w:pPr>
        <w:ind w:left="31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7C2C4870">
      <w:start w:val="1"/>
      <w:numFmt w:val="bullet"/>
      <w:lvlText w:val="■"/>
      <w:lvlJc w:val="left"/>
      <w:pPr>
        <w:ind w:left="36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72A6558">
      <w:start w:val="1"/>
      <w:numFmt w:val="bullet"/>
      <w:lvlText w:val="◆"/>
      <w:lvlJc w:val="left"/>
      <w:pPr>
        <w:ind w:left="40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3FC25A6"/>
    <w:multiLevelType w:val="hybridMultilevel"/>
    <w:tmpl w:val="377AB968"/>
    <w:lvl w:ilvl="0" w:tplc="4C70B314">
      <w:start w:val="1"/>
      <w:numFmt w:val="bullet"/>
      <w:lvlText w:val=""/>
      <w:lvlJc w:val="left"/>
      <w:pPr>
        <w:ind w:left="186" w:hanging="186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00143E">
      <w:start w:val="1"/>
      <w:numFmt w:val="bullet"/>
      <w:lvlText w:val="■"/>
      <w:lvlJc w:val="left"/>
      <w:pPr>
        <w:ind w:left="66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E758B7BA">
      <w:start w:val="1"/>
      <w:numFmt w:val="bullet"/>
      <w:lvlText w:val="◆"/>
      <w:lvlJc w:val="left"/>
      <w:pPr>
        <w:ind w:left="11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F8A43D6A">
      <w:start w:val="1"/>
      <w:numFmt w:val="bullet"/>
      <w:lvlText w:val="●"/>
      <w:lvlJc w:val="left"/>
      <w:pPr>
        <w:ind w:left="1626" w:hanging="1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8E98D5FC">
      <w:start w:val="1"/>
      <w:numFmt w:val="bullet"/>
      <w:lvlText w:val="■"/>
      <w:lvlJc w:val="left"/>
      <w:pPr>
        <w:ind w:left="210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A0186278">
      <w:start w:val="1"/>
      <w:numFmt w:val="bullet"/>
      <w:lvlText w:val="◆"/>
      <w:lvlJc w:val="left"/>
      <w:pPr>
        <w:ind w:left="258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231671BA">
      <w:start w:val="1"/>
      <w:numFmt w:val="bullet"/>
      <w:lvlText w:val="●"/>
      <w:lvlJc w:val="left"/>
      <w:pPr>
        <w:ind w:left="3066" w:hanging="1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6DDE5B30">
      <w:start w:val="1"/>
      <w:numFmt w:val="bullet"/>
      <w:lvlText w:val="■"/>
      <w:lvlJc w:val="left"/>
      <w:pPr>
        <w:ind w:left="35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AA621696">
      <w:start w:val="1"/>
      <w:numFmt w:val="bullet"/>
      <w:lvlText w:val="◆"/>
      <w:lvlJc w:val="left"/>
      <w:pPr>
        <w:ind w:left="402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BF42C85"/>
    <w:multiLevelType w:val="hybridMultilevel"/>
    <w:tmpl w:val="99E8C4E4"/>
    <w:lvl w:ilvl="0" w:tplc="4C70B314">
      <w:start w:val="1"/>
      <w:numFmt w:val="bullet"/>
      <w:lvlText w:val=""/>
      <w:lvlJc w:val="left"/>
      <w:pPr>
        <w:ind w:left="240" w:hanging="2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8C296E">
      <w:start w:val="1"/>
      <w:numFmt w:val="bullet"/>
      <w:lvlText w:val="■"/>
      <w:lvlJc w:val="left"/>
      <w:pPr>
        <w:ind w:left="7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EE5E2E64">
      <w:start w:val="1"/>
      <w:numFmt w:val="bullet"/>
      <w:lvlText w:val="◆"/>
      <w:lvlJc w:val="left"/>
      <w:pPr>
        <w:ind w:left="1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2FF67ECE">
      <w:start w:val="1"/>
      <w:numFmt w:val="bullet"/>
      <w:lvlText w:val="●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20F233A2">
      <w:start w:val="1"/>
      <w:numFmt w:val="bullet"/>
      <w:lvlText w:val="■"/>
      <w:lvlJc w:val="left"/>
      <w:pPr>
        <w:ind w:left="21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353E0218">
      <w:start w:val="1"/>
      <w:numFmt w:val="bullet"/>
      <w:lvlText w:val="◆"/>
      <w:lvlJc w:val="left"/>
      <w:pPr>
        <w:ind w:left="26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CAA6B91E">
      <w:start w:val="1"/>
      <w:numFmt w:val="bullet"/>
      <w:lvlText w:val="●"/>
      <w:lvlJc w:val="left"/>
      <w:pPr>
        <w:ind w:left="31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6A28EEAA">
      <w:start w:val="1"/>
      <w:numFmt w:val="bullet"/>
      <w:lvlText w:val="■"/>
      <w:lvlJc w:val="left"/>
      <w:pPr>
        <w:ind w:left="36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98F2E69A">
      <w:start w:val="1"/>
      <w:numFmt w:val="bullet"/>
      <w:lvlText w:val="◆"/>
      <w:lvlJc w:val="left"/>
      <w:pPr>
        <w:ind w:left="40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20169FD"/>
    <w:multiLevelType w:val="hybridMultilevel"/>
    <w:tmpl w:val="183631EC"/>
    <w:lvl w:ilvl="0" w:tplc="4C70B314">
      <w:start w:val="1"/>
      <w:numFmt w:val="bullet"/>
      <w:lvlText w:val=""/>
      <w:lvlJc w:val="left"/>
      <w:pPr>
        <w:ind w:left="186" w:hanging="186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423B2C">
      <w:start w:val="1"/>
      <w:numFmt w:val="bullet"/>
      <w:lvlText w:val="■"/>
      <w:lvlJc w:val="left"/>
      <w:pPr>
        <w:ind w:left="66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2162378">
      <w:start w:val="1"/>
      <w:numFmt w:val="bullet"/>
      <w:lvlText w:val="◆"/>
      <w:lvlJc w:val="left"/>
      <w:pPr>
        <w:ind w:left="11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F92EDD74">
      <w:start w:val="1"/>
      <w:numFmt w:val="bullet"/>
      <w:lvlText w:val="●"/>
      <w:lvlJc w:val="left"/>
      <w:pPr>
        <w:ind w:left="1626" w:hanging="1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68BA2A48">
      <w:start w:val="1"/>
      <w:numFmt w:val="bullet"/>
      <w:lvlText w:val="■"/>
      <w:lvlJc w:val="left"/>
      <w:pPr>
        <w:ind w:left="210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4FFC083E">
      <w:start w:val="1"/>
      <w:numFmt w:val="bullet"/>
      <w:lvlText w:val="◆"/>
      <w:lvlJc w:val="left"/>
      <w:pPr>
        <w:ind w:left="258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96EE9842">
      <w:start w:val="1"/>
      <w:numFmt w:val="bullet"/>
      <w:lvlText w:val="●"/>
      <w:lvlJc w:val="left"/>
      <w:pPr>
        <w:ind w:left="3066" w:hanging="1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88FA8082">
      <w:start w:val="1"/>
      <w:numFmt w:val="bullet"/>
      <w:lvlText w:val="■"/>
      <w:lvlJc w:val="left"/>
      <w:pPr>
        <w:ind w:left="35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6AC0C218">
      <w:start w:val="1"/>
      <w:numFmt w:val="bullet"/>
      <w:lvlText w:val="◆"/>
      <w:lvlJc w:val="left"/>
      <w:pPr>
        <w:ind w:left="402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8076B02"/>
    <w:multiLevelType w:val="hybridMultilevel"/>
    <w:tmpl w:val="8C2AC1BA"/>
    <w:lvl w:ilvl="0" w:tplc="4C70B314">
      <w:start w:val="1"/>
      <w:numFmt w:val="bullet"/>
      <w:lvlText w:val=""/>
      <w:lvlJc w:val="left"/>
      <w:pPr>
        <w:ind w:left="186" w:hanging="186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686BD6">
      <w:start w:val="1"/>
      <w:numFmt w:val="bullet"/>
      <w:lvlText w:val="■"/>
      <w:lvlJc w:val="left"/>
      <w:pPr>
        <w:ind w:left="66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3B0C01A">
      <w:start w:val="1"/>
      <w:numFmt w:val="bullet"/>
      <w:lvlText w:val="◆"/>
      <w:lvlJc w:val="left"/>
      <w:pPr>
        <w:ind w:left="11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3B024F66">
      <w:start w:val="1"/>
      <w:numFmt w:val="bullet"/>
      <w:lvlText w:val="●"/>
      <w:lvlJc w:val="left"/>
      <w:pPr>
        <w:ind w:left="1626" w:hanging="1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8454F1F8">
      <w:start w:val="1"/>
      <w:numFmt w:val="bullet"/>
      <w:lvlText w:val="■"/>
      <w:lvlJc w:val="left"/>
      <w:pPr>
        <w:ind w:left="210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7234D51C">
      <w:start w:val="1"/>
      <w:numFmt w:val="bullet"/>
      <w:lvlText w:val="◆"/>
      <w:lvlJc w:val="left"/>
      <w:pPr>
        <w:ind w:left="258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21EE2474">
      <w:start w:val="1"/>
      <w:numFmt w:val="bullet"/>
      <w:lvlText w:val="●"/>
      <w:lvlJc w:val="left"/>
      <w:pPr>
        <w:ind w:left="3066" w:hanging="1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D64CB678">
      <w:start w:val="1"/>
      <w:numFmt w:val="bullet"/>
      <w:lvlText w:val="■"/>
      <w:lvlJc w:val="left"/>
      <w:pPr>
        <w:ind w:left="35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B538939A">
      <w:start w:val="1"/>
      <w:numFmt w:val="bullet"/>
      <w:lvlText w:val="◆"/>
      <w:lvlJc w:val="left"/>
      <w:pPr>
        <w:ind w:left="402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8DA14F2"/>
    <w:multiLevelType w:val="hybridMultilevel"/>
    <w:tmpl w:val="C51AF3B0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9"/>
    <w:rsid w:val="000A3CB9"/>
    <w:rsid w:val="006B3AEC"/>
    <w:rsid w:val="00AE186B"/>
    <w:rsid w:val="00E5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4249"/>
  <w15:chartTrackingRefBased/>
  <w15:docId w15:val="{2998FC22-2F44-43EC-BF6D-698ADE8A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B9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0A3CB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7"/>
      <w:szCs w:val="27"/>
      <w:u w:color="000000"/>
      <w:bdr w:val="nil"/>
    </w:rPr>
  </w:style>
  <w:style w:type="paragraph" w:customStyle="1" w:styleId="2">
    <w:name w:val="表格樣式 2"/>
    <w:rsid w:val="000A3C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0"/>
      <w:szCs w:val="20"/>
      <w:u w:color="000000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alf11</dc:creator>
  <cp:keywords/>
  <dc:description/>
  <cp:lastModifiedBy>user</cp:lastModifiedBy>
  <cp:revision>2</cp:revision>
  <cp:lastPrinted>2022-11-09T08:54:00Z</cp:lastPrinted>
  <dcterms:created xsi:type="dcterms:W3CDTF">2022-11-10T06:39:00Z</dcterms:created>
  <dcterms:modified xsi:type="dcterms:W3CDTF">2022-11-10T06:39:00Z</dcterms:modified>
</cp:coreProperties>
</file>