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7D" w:rsidRPr="00DC7C7D" w:rsidRDefault="00DC7C7D" w:rsidP="00DC7C7D">
      <w:pPr>
        <w:tabs>
          <w:tab w:val="left" w:pos="567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7C7D">
        <w:rPr>
          <w:rFonts w:ascii="標楷體" w:eastAsia="標楷體" w:hAnsi="標楷體" w:hint="eastAsia"/>
          <w:color w:val="000000" w:themeColor="text1"/>
          <w:sz w:val="28"/>
          <w:szCs w:val="28"/>
        </w:rPr>
        <w:t>112學年度第1學期各年級繳交學期成績時間表</w:t>
      </w:r>
    </w:p>
    <w:p w:rsidR="00DC7C7D" w:rsidRPr="00DC7C7D" w:rsidRDefault="00DC7C7D" w:rsidP="00DC7C7D">
      <w:pPr>
        <w:tabs>
          <w:tab w:val="left" w:pos="567"/>
        </w:tabs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C7C7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Pr="00DC7C7D">
        <w:rPr>
          <w:rFonts w:ascii="標楷體" w:eastAsia="標楷體" w:hAnsi="標楷體" w:hint="eastAsia"/>
          <w:color w:val="000000" w:themeColor="text1"/>
        </w:rPr>
        <w:t>總成績</w:t>
      </w:r>
      <w:r w:rsidRPr="00DC7C7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紙本成績單繳交期限同線上登錄成績期限）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733"/>
        <w:gridCol w:w="2734"/>
        <w:gridCol w:w="2734"/>
      </w:tblGrid>
      <w:tr w:rsidR="00DC7C7D" w:rsidRPr="00DC7C7D" w:rsidTr="00DC7C7D">
        <w:trPr>
          <w:trHeight w:val="7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 / 年級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高三</w:t>
            </w:r>
          </w:p>
        </w:tc>
      </w:tr>
      <w:tr w:rsidR="00DC7C7D" w:rsidRPr="00DC7C7D" w:rsidTr="00B035D2">
        <w:trPr>
          <w:trHeight w:val="553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藝能科學期總成績</w:t>
            </w:r>
          </w:p>
          <w:p w:rsidR="00B035D2" w:rsidRPr="00DC7C7D" w:rsidRDefault="00B035D2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w w:val="90"/>
                <w:szCs w:val="24"/>
              </w:rPr>
            </w:pPr>
            <w:r w:rsidRPr="00B035D2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</w:t>
            </w:r>
            <w:proofErr w:type="gramStart"/>
            <w:r w:rsidRPr="00B035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多元跑班課程</w:t>
            </w:r>
            <w:proofErr w:type="gramEnd"/>
            <w:r w:rsidRPr="00B035D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/1/16-11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/1/16-11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/1/2至11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8</w:t>
            </w:r>
          </w:p>
        </w:tc>
      </w:tr>
      <w:tr w:rsidR="00DC7C7D" w:rsidRPr="00DC7C7D" w:rsidTr="00B035D2">
        <w:trPr>
          <w:trHeight w:val="14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DC7C7D">
              <w:rPr>
                <w:rFonts w:ascii="標楷體" w:eastAsia="標楷體" w:hAnsi="標楷體" w:hint="eastAsia"/>
                <w:color w:val="000000" w:themeColor="text1"/>
                <w:sz w:val="20"/>
              </w:rPr>
              <w:t>第3次段考線上</w:t>
            </w:r>
            <w:proofErr w:type="gramEnd"/>
            <w:r w:rsidRPr="00DC7C7D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成績（含學期總成績）</w:t>
            </w:r>
          </w:p>
          <w:p w:rsidR="00DC7C7D" w:rsidRP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 w:val="20"/>
              </w:rPr>
              <w:t>登錄時間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="00B9689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/1/16-11</w:t>
            </w:r>
            <w:r w:rsidR="00B9689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="00B9689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/1/16-11</w:t>
            </w:r>
            <w:r w:rsidR="00B9689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B035D2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/1/2至11</w:t>
            </w:r>
            <w:r w:rsidR="00B96891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3</w:t>
            </w:r>
            <w:bookmarkStart w:id="0" w:name="_GoBack"/>
            <w:bookmarkEnd w:id="0"/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8</w:t>
            </w:r>
          </w:p>
        </w:tc>
      </w:tr>
      <w:tr w:rsidR="00DC7C7D" w:rsidRPr="00DC7C7D" w:rsidTr="00DC7C7D">
        <w:trPr>
          <w:trHeight w:val="69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林雅瑩小姐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曾聖穎小姐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林雅瑩小姐</w:t>
            </w:r>
          </w:p>
        </w:tc>
      </w:tr>
      <w:tr w:rsidR="00DC7C7D" w:rsidRPr="00DC7C7D" w:rsidTr="00DC7C7D">
        <w:trPr>
          <w:trHeight w:val="9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電話分機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02-24278274轉22</w:t>
            </w:r>
            <w:r w:rsidRPr="00DC7C7D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02-24278274轉22</w:t>
            </w:r>
            <w:r w:rsidRPr="00DC7C7D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02-24278274轉22</w:t>
            </w:r>
            <w:r w:rsidRPr="00DC7C7D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DC7C7D" w:rsidRPr="00DC7C7D" w:rsidTr="00DC7C7D">
        <w:trPr>
          <w:trHeight w:val="99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pacing w:val="-20"/>
                <w:sz w:val="20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klgsh221@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 w:val="20"/>
              </w:rPr>
              <w:t>gml.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klgsh.kl.edu.tw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pacing w:val="-20"/>
                <w:sz w:val="20"/>
              </w:rPr>
            </w:pP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 w:val="20"/>
              </w:rPr>
              <w:t>klgsh222@gml.klgsh.kl.edu.tw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pacing w:val="-20"/>
                <w:sz w:val="20"/>
              </w:rPr>
            </w:pP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 w:val="20"/>
              </w:rPr>
              <w:t>klgsh221@gml.klgsh.kl.edu.tw</w:t>
            </w:r>
          </w:p>
        </w:tc>
      </w:tr>
      <w:tr w:rsidR="00DC7C7D" w:rsidRPr="00DC7C7D" w:rsidTr="00DC7C7D">
        <w:trPr>
          <w:trHeight w:val="99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zCs w:val="24"/>
              </w:rPr>
              <w:t>開放學生上網查詢成績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25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-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113/1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26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25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-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113/1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26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7D" w:rsidRPr="00DC7C7D" w:rsidRDefault="00DC7C7D" w:rsidP="007446F6">
            <w:pPr>
              <w:pStyle w:val="a4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11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/1/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9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-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113/</w:t>
            </w:r>
            <w:r w:rsidRPr="00DC7C7D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1/</w:t>
            </w:r>
            <w:r w:rsidRPr="00DC7C7D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11</w:t>
            </w:r>
          </w:p>
        </w:tc>
      </w:tr>
    </w:tbl>
    <w:p w:rsidR="00DC7C7D" w:rsidRPr="00DC7C7D" w:rsidRDefault="00DC7C7D" w:rsidP="00DC7C7D">
      <w:pPr>
        <w:pStyle w:val="a6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>總成績紙本成績單(檔案匯出方法如下說明)繳交期限</w:t>
      </w:r>
      <w:proofErr w:type="gramStart"/>
      <w:r w:rsidRPr="00DC7C7D">
        <w:rPr>
          <w:rFonts w:ascii="標楷體" w:eastAsia="標楷體" w:hAnsi="標楷體" w:hint="eastAsia"/>
          <w:color w:val="000000" w:themeColor="text1"/>
        </w:rPr>
        <w:t>同線上</w:t>
      </w:r>
      <w:proofErr w:type="gramEnd"/>
      <w:r w:rsidRPr="00DC7C7D">
        <w:rPr>
          <w:rFonts w:ascii="標楷體" w:eastAsia="標楷體" w:hAnsi="標楷體" w:hint="eastAsia"/>
          <w:color w:val="000000" w:themeColor="text1"/>
        </w:rPr>
        <w:t>登錄成績期限。</w:t>
      </w:r>
    </w:p>
    <w:p w:rsidR="00DC7C7D" w:rsidRPr="00DC7C7D" w:rsidRDefault="00DC7C7D" w:rsidP="00EA6F13">
      <w:pPr>
        <w:pStyle w:val="a6"/>
        <w:numPr>
          <w:ilvl w:val="1"/>
          <w:numId w:val="1"/>
        </w:numPr>
        <w:tabs>
          <w:tab w:val="left" w:pos="567"/>
          <w:tab w:val="left" w:pos="851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>請老師將學期各項</w:t>
      </w:r>
      <w:proofErr w:type="gramStart"/>
      <w:r w:rsidRPr="00DC7C7D">
        <w:rPr>
          <w:rFonts w:ascii="標楷體" w:eastAsia="標楷體" w:hAnsi="標楷體" w:hint="eastAsia"/>
          <w:color w:val="000000" w:themeColor="text1"/>
        </w:rPr>
        <w:t>成績線上登錄</w:t>
      </w:r>
      <w:proofErr w:type="gramEnd"/>
      <w:r w:rsidRPr="00DC7C7D">
        <w:rPr>
          <w:rFonts w:ascii="標楷體" w:eastAsia="標楷體" w:hAnsi="標楷體" w:hint="eastAsia"/>
          <w:color w:val="000000" w:themeColor="text1"/>
        </w:rPr>
        <w:t>→</w:t>
      </w:r>
      <w:r w:rsidRPr="00DC7C7D">
        <w:rPr>
          <w:rFonts w:ascii="標楷體" w:eastAsia="標楷體" w:hAnsi="標楷體" w:hint="eastAsia"/>
          <w:bCs/>
          <w:color w:val="000000" w:themeColor="text1"/>
        </w:rPr>
        <w:t>結算</w:t>
      </w:r>
      <w:r w:rsidRPr="00DC7C7D">
        <w:rPr>
          <w:rFonts w:ascii="標楷體" w:eastAsia="標楷體" w:hAnsi="標楷體" w:hint="eastAsia"/>
          <w:color w:val="000000" w:themeColor="text1"/>
        </w:rPr>
        <w:t>學期總成績登錄</w:t>
      </w:r>
      <w:r w:rsidRPr="00DC7C7D">
        <w:rPr>
          <w:rFonts w:ascii="標楷體" w:eastAsia="標楷體" w:hAnsi="標楷體" w:hint="eastAsia"/>
          <w:bCs/>
          <w:color w:val="000000" w:themeColor="text1"/>
        </w:rPr>
        <w:t>完畢</w:t>
      </w:r>
      <w:r w:rsidRPr="00DC7C7D">
        <w:rPr>
          <w:rFonts w:ascii="標楷體" w:eastAsia="標楷體" w:hAnsi="標楷體" w:hint="eastAsia"/>
          <w:color w:val="000000" w:themeColor="text1"/>
        </w:rPr>
        <w:t>→列印(</w:t>
      </w:r>
      <w:r w:rsidRPr="00EA6F13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A4直式</w:t>
      </w:r>
      <w:r w:rsidRPr="00DC7C7D">
        <w:rPr>
          <w:rFonts w:ascii="標楷體" w:eastAsia="標楷體" w:hAnsi="標楷體" w:hint="eastAsia"/>
          <w:color w:val="000000" w:themeColor="text1"/>
        </w:rPr>
        <w:t>)紙本學期總成績並簽名或蓋章→</w:t>
      </w:r>
      <w:r w:rsidRPr="00DC7C7D">
        <w:rPr>
          <w:rFonts w:ascii="標楷體" w:eastAsia="標楷體" w:hAnsi="標楷體" w:hint="eastAsia"/>
          <w:bCs/>
          <w:color w:val="000000" w:themeColor="text1"/>
        </w:rPr>
        <w:t>送交註冊組各年級聯絡人</w:t>
      </w:r>
      <w:r w:rsidRPr="00DC7C7D">
        <w:rPr>
          <w:rFonts w:ascii="標楷體" w:eastAsia="標楷體" w:hAnsi="標楷體" w:hint="eastAsia"/>
          <w:color w:val="000000" w:themeColor="text1"/>
        </w:rPr>
        <w:t>，以利日後學生複查成績。</w:t>
      </w:r>
    </w:p>
    <w:p w:rsidR="00DC7C7D" w:rsidRPr="00DC7C7D" w:rsidRDefault="00DC7C7D" w:rsidP="00EA6F13">
      <w:pPr>
        <w:numPr>
          <w:ilvl w:val="1"/>
          <w:numId w:val="1"/>
        </w:numPr>
        <w:tabs>
          <w:tab w:val="left" w:pos="567"/>
        </w:tabs>
        <w:jc w:val="both"/>
        <w:rPr>
          <w:rFonts w:ascii="標楷體" w:eastAsia="標楷體" w:hAnsi="標楷體"/>
          <w:bCs/>
          <w:color w:val="000000" w:themeColor="text1"/>
        </w:rPr>
      </w:pPr>
      <w:r w:rsidRPr="00DC7C7D">
        <w:rPr>
          <w:rStyle w:val="a3"/>
          <w:rFonts w:ascii="標楷體" w:eastAsia="標楷體" w:hAnsi="標楷體" w:hint="eastAsia"/>
          <w:b w:val="0"/>
          <w:color w:val="000000" w:themeColor="text1"/>
        </w:rPr>
        <w:t>若老師於</w:t>
      </w:r>
      <w:r w:rsidRPr="00DC7C7D">
        <w:rPr>
          <w:rStyle w:val="a3"/>
          <w:rFonts w:ascii="標楷體" w:eastAsia="標楷體" w:hAnsi="標楷體"/>
          <w:b w:val="0"/>
          <w:color w:val="000000" w:themeColor="text1"/>
        </w:rPr>
        <w:t>1</w:t>
      </w:r>
      <w:r w:rsidRPr="00DC7C7D">
        <w:rPr>
          <w:rStyle w:val="a3"/>
          <w:rFonts w:ascii="標楷體" w:eastAsia="標楷體" w:hAnsi="標楷體" w:hint="eastAsia"/>
          <w:b w:val="0"/>
          <w:color w:val="000000" w:themeColor="text1"/>
        </w:rPr>
        <w:t>/</w:t>
      </w:r>
      <w:r w:rsidRPr="00DC7C7D">
        <w:rPr>
          <w:rStyle w:val="a3"/>
          <w:rFonts w:ascii="標楷體" w:eastAsia="標楷體" w:hAnsi="標楷體"/>
          <w:b w:val="0"/>
          <w:color w:val="000000" w:themeColor="text1"/>
        </w:rPr>
        <w:t>24</w:t>
      </w:r>
      <w:r w:rsidRPr="00DC7C7D">
        <w:rPr>
          <w:rStyle w:val="a3"/>
          <w:rFonts w:ascii="標楷體" w:eastAsia="標楷體" w:hAnsi="標楷體" w:hint="eastAsia"/>
          <w:b w:val="0"/>
          <w:color w:val="000000" w:themeColor="text1"/>
        </w:rPr>
        <w:t>不克前往學校繳交，可先下載成績報表電子檔（並另存為PDF），步驟如下說明（待開學後請至承辦人處補簽名）</w:t>
      </w:r>
      <w:r w:rsidRPr="00DC7C7D">
        <w:rPr>
          <w:rFonts w:ascii="標楷體" w:eastAsia="標楷體" w:hAnsi="標楷體" w:hint="eastAsia"/>
          <w:color w:val="000000" w:themeColor="text1"/>
        </w:rPr>
        <w:t>：</w:t>
      </w:r>
    </w:p>
    <w:p w:rsidR="00DC7C7D" w:rsidRPr="00DC7C7D" w:rsidRDefault="00DC7C7D" w:rsidP="00DC7C7D">
      <w:pPr>
        <w:tabs>
          <w:tab w:val="left" w:pos="567"/>
        </w:tabs>
        <w:ind w:left="480"/>
        <w:jc w:val="both"/>
        <w:rPr>
          <w:rFonts w:ascii="標楷體" w:eastAsia="標楷體" w:hAnsi="標楷體"/>
          <w:bCs/>
          <w:color w:val="000000" w:themeColor="text1"/>
        </w:rPr>
      </w:pPr>
      <w:r w:rsidRPr="00DC7C7D">
        <w:rPr>
          <w:rFonts w:ascii="標楷體" w:eastAsia="標楷體" w:hAnsi="標楷體" w:hint="eastAsia"/>
          <w:bCs/>
          <w:noProof/>
          <w:color w:val="000000" w:themeColor="text1"/>
        </w:rPr>
        <w:drawing>
          <wp:inline distT="0" distB="0" distL="0" distR="0">
            <wp:extent cx="6477000" cy="14192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C7D" w:rsidRPr="00DC7C7D" w:rsidRDefault="00DC7C7D" w:rsidP="00DC7C7D">
      <w:pPr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 xml:space="preserve">        ⊙登入校務行政系統1</w:t>
      </w:r>
      <w:r w:rsidRPr="00DC7C7D">
        <w:rPr>
          <w:rFonts w:ascii="標楷體" w:eastAsia="標楷體" w:hAnsi="標楷體"/>
          <w:color w:val="000000" w:themeColor="text1"/>
        </w:rPr>
        <w:t>Campus之成績管理模組</w:t>
      </w:r>
      <w:r w:rsidRPr="00DC7C7D">
        <w:rPr>
          <w:rFonts w:ascii="標楷體" w:eastAsia="標楷體" w:hAnsi="標楷體" w:hint="eastAsia"/>
          <w:color w:val="000000" w:themeColor="text1"/>
        </w:rPr>
        <w:t>。</w:t>
      </w:r>
    </w:p>
    <w:p w:rsidR="00DC7C7D" w:rsidRPr="00DC7C7D" w:rsidRDefault="00DC7C7D" w:rsidP="00DC7C7D">
      <w:pPr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 xml:space="preserve">        ⊙點「匯出報表」。</w:t>
      </w:r>
    </w:p>
    <w:p w:rsidR="00DC7C7D" w:rsidRPr="00DC7C7D" w:rsidRDefault="00DC7C7D" w:rsidP="00DC7C7D">
      <w:pPr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 xml:space="preserve">        ⊙打開成績報表(檔名會是班級+</w:t>
      </w:r>
      <w:proofErr w:type="gramStart"/>
      <w:r w:rsidRPr="00DC7C7D">
        <w:rPr>
          <w:rFonts w:ascii="標楷體" w:eastAsia="標楷體" w:hAnsi="標楷體" w:hint="eastAsia"/>
          <w:color w:val="000000" w:themeColor="text1"/>
        </w:rPr>
        <w:t>課名</w:t>
      </w:r>
      <w:proofErr w:type="gramEnd"/>
      <w:r w:rsidRPr="00DC7C7D">
        <w:rPr>
          <w:rFonts w:ascii="標楷體" w:eastAsia="標楷體" w:hAnsi="標楷體" w:hint="eastAsia"/>
          <w:color w:val="000000" w:themeColor="text1"/>
        </w:rPr>
        <w:t>)後「另存PDF檔」。</w:t>
      </w:r>
    </w:p>
    <w:p w:rsidR="00DC7C7D" w:rsidRPr="00DC7C7D" w:rsidRDefault="00DC7C7D" w:rsidP="00DC7C7D">
      <w:pPr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 xml:space="preserve">        ⊙將檔案mail至各年級承辦人公務信箱，並打電話確認。</w:t>
      </w:r>
    </w:p>
    <w:p w:rsidR="00DC7C7D" w:rsidRPr="00DC7C7D" w:rsidRDefault="00DC7C7D" w:rsidP="00DC7C7D">
      <w:pPr>
        <w:pStyle w:val="a6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>特殊需求學生請依照IEP所書寫的評量方式進行給分，印出成績報表後手動調整並簽名。</w:t>
      </w:r>
    </w:p>
    <w:p w:rsidR="00DC7C7D" w:rsidRPr="00DC7C7D" w:rsidRDefault="00DC7C7D" w:rsidP="00DC7C7D">
      <w:pPr>
        <w:numPr>
          <w:ilvl w:val="1"/>
          <w:numId w:val="1"/>
        </w:numPr>
        <w:tabs>
          <w:tab w:val="left" w:pos="567"/>
        </w:tabs>
        <w:ind w:left="851" w:hanging="371"/>
        <w:jc w:val="both"/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>基於教師專業，教師於期初設定各項評分比例，請教師務必能確實和學生傳達評分依據，基於教育立場，於無法挽回前，可提醒學生可以彌補的方向和時限。</w:t>
      </w:r>
    </w:p>
    <w:p w:rsidR="00DC7C7D" w:rsidRPr="00DC7C7D" w:rsidRDefault="00DC7C7D" w:rsidP="00DC7C7D">
      <w:pPr>
        <w:numPr>
          <w:ilvl w:val="1"/>
          <w:numId w:val="1"/>
        </w:numPr>
        <w:tabs>
          <w:tab w:val="left" w:pos="567"/>
        </w:tabs>
        <w:ind w:left="851" w:hanging="371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DC7C7D">
        <w:rPr>
          <w:rFonts w:ascii="標楷體" w:eastAsia="標楷體" w:hAnsi="標楷體" w:hint="eastAsia"/>
          <w:color w:val="000000" w:themeColor="text1"/>
        </w:rPr>
        <w:t>跑班課程</w:t>
      </w:r>
      <w:proofErr w:type="gramEnd"/>
      <w:r w:rsidRPr="00DC7C7D">
        <w:rPr>
          <w:rFonts w:ascii="標楷體" w:eastAsia="標楷體" w:hAnsi="標楷體" w:hint="eastAsia"/>
          <w:color w:val="000000" w:themeColor="text1"/>
        </w:rPr>
        <w:t>如【多元選修課程】、【本土語】、【體育班專項戰術】、【高三加深加廣選修】之成績，建議班級平均分數落於75分~85分，以</w:t>
      </w:r>
      <w:proofErr w:type="gramStart"/>
      <w:r w:rsidRPr="00DC7C7D">
        <w:rPr>
          <w:rFonts w:ascii="標楷體" w:eastAsia="標楷體" w:hAnsi="標楷體" w:hint="eastAsia"/>
          <w:color w:val="000000" w:themeColor="text1"/>
        </w:rPr>
        <w:t>在混班</w:t>
      </w:r>
      <w:proofErr w:type="gramEnd"/>
      <w:r w:rsidRPr="00DC7C7D">
        <w:rPr>
          <w:rFonts w:ascii="標楷體" w:eastAsia="標楷體" w:hAnsi="標楷體" w:hint="eastAsia"/>
          <w:color w:val="000000" w:themeColor="text1"/>
        </w:rPr>
        <w:t>的狀態下能做出適當的排名，教師可視學生表現提高或降低學期總分，但因涉及繁星排序，不宜</w:t>
      </w:r>
      <w:proofErr w:type="gramStart"/>
      <w:r w:rsidRPr="00DC7C7D">
        <w:rPr>
          <w:rFonts w:ascii="標楷體" w:eastAsia="標楷體" w:hAnsi="標楷體" w:hint="eastAsia"/>
          <w:color w:val="000000" w:themeColor="text1"/>
        </w:rPr>
        <w:t>全班均偏</w:t>
      </w:r>
      <w:proofErr w:type="gramEnd"/>
      <w:r w:rsidRPr="00DC7C7D">
        <w:rPr>
          <w:rFonts w:ascii="標楷體" w:eastAsia="標楷體" w:hAnsi="標楷體" w:hint="eastAsia"/>
          <w:color w:val="000000" w:themeColor="text1"/>
        </w:rPr>
        <w:t>高或偏低(例如全班都在90分以上或70分以下)。</w:t>
      </w:r>
    </w:p>
    <w:p w:rsidR="00DC7C7D" w:rsidRPr="00DC7C7D" w:rsidRDefault="00DC7C7D" w:rsidP="00DC7C7D">
      <w:pPr>
        <w:pStyle w:val="a6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line="360" w:lineRule="exact"/>
        <w:ind w:leftChars="0" w:left="851" w:hanging="371"/>
        <w:jc w:val="both"/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>依評量辦法第</w:t>
      </w:r>
      <w:r w:rsidRPr="00DC7C7D">
        <w:rPr>
          <w:rFonts w:ascii="標楷體" w:eastAsia="標楷體" w:hAnsi="標楷體"/>
          <w:color w:val="000000" w:themeColor="text1"/>
        </w:rPr>
        <w:t>25</w:t>
      </w:r>
      <w:r w:rsidRPr="00DC7C7D">
        <w:rPr>
          <w:rFonts w:ascii="標楷體" w:eastAsia="標楷體" w:hAnsi="標楷體" w:hint="eastAsia"/>
          <w:color w:val="000000" w:themeColor="text1"/>
        </w:rPr>
        <w:t>條第</w:t>
      </w:r>
      <w:r w:rsidRPr="00DC7C7D">
        <w:rPr>
          <w:rFonts w:ascii="標楷體" w:eastAsia="標楷體" w:hAnsi="標楷體"/>
          <w:color w:val="000000" w:themeColor="text1"/>
        </w:rPr>
        <w:t>1</w:t>
      </w:r>
      <w:r w:rsidRPr="00DC7C7D">
        <w:rPr>
          <w:rFonts w:ascii="標楷體" w:eastAsia="標楷體" w:hAnsi="標楷體" w:hint="eastAsia"/>
          <w:color w:val="000000" w:themeColor="text1"/>
        </w:rPr>
        <w:t>項規定：「學生曠課及事假之缺課節數合計達該科目全學期</w:t>
      </w:r>
      <w:proofErr w:type="gramStart"/>
      <w:r w:rsidRPr="00DC7C7D">
        <w:rPr>
          <w:rFonts w:ascii="標楷體" w:eastAsia="標楷體" w:hAnsi="標楷體" w:hint="eastAsia"/>
          <w:color w:val="000000" w:themeColor="text1"/>
        </w:rPr>
        <w:t>總修習節</w:t>
      </w:r>
      <w:proofErr w:type="gramEnd"/>
      <w:r w:rsidRPr="00DC7C7D">
        <w:rPr>
          <w:rFonts w:ascii="標楷體" w:eastAsia="標楷體" w:hAnsi="標楷體" w:hint="eastAsia"/>
          <w:color w:val="000000" w:themeColor="text1"/>
        </w:rPr>
        <w:t>數三分之一者，該科目學期學業成績以零分計算。」請任課老師確實點名。若班級有學生缺席可能達三分之一，本學期開始由系統直接進行檢核並調整成績。若經由檢核確定調整為零分，由註冊組上簽後註記於學期成績單或另行通知成績調整之學生。</w:t>
      </w:r>
    </w:p>
    <w:p w:rsidR="00DC1E7D" w:rsidRPr="00DC7C7D" w:rsidRDefault="00DC7C7D" w:rsidP="00DC7C7D">
      <w:pPr>
        <w:pStyle w:val="a6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DC7C7D">
        <w:rPr>
          <w:rFonts w:ascii="標楷體" w:eastAsia="標楷體" w:hAnsi="標楷體" w:hint="eastAsia"/>
          <w:color w:val="000000" w:themeColor="text1"/>
        </w:rPr>
        <w:t>全校補考日為1</w:t>
      </w:r>
      <w:r w:rsidRPr="00DC7C7D">
        <w:rPr>
          <w:rFonts w:ascii="標楷體" w:eastAsia="標楷體" w:hAnsi="標楷體"/>
          <w:color w:val="000000" w:themeColor="text1"/>
        </w:rPr>
        <w:t>13/</w:t>
      </w:r>
      <w:r w:rsidRPr="00DC7C7D">
        <w:rPr>
          <w:rFonts w:ascii="標楷體" w:eastAsia="標楷體" w:hAnsi="標楷體" w:hint="eastAsia"/>
          <w:color w:val="000000" w:themeColor="text1"/>
        </w:rPr>
        <w:t>2/</w:t>
      </w:r>
      <w:r w:rsidRPr="00DC7C7D">
        <w:rPr>
          <w:rFonts w:ascii="標楷體" w:eastAsia="標楷體" w:hAnsi="標楷體"/>
          <w:color w:val="000000" w:themeColor="text1"/>
        </w:rPr>
        <w:t>21</w:t>
      </w:r>
      <w:r w:rsidRPr="00DC7C7D">
        <w:rPr>
          <w:rFonts w:ascii="標楷體" w:eastAsia="標楷體" w:hAnsi="標楷體" w:hint="eastAsia"/>
          <w:color w:val="000000" w:themeColor="text1"/>
        </w:rPr>
        <w:t>（三）-</w:t>
      </w:r>
      <w:r w:rsidRPr="00DC7C7D">
        <w:rPr>
          <w:rFonts w:ascii="標楷體" w:eastAsia="標楷體" w:hAnsi="標楷體"/>
          <w:color w:val="000000" w:themeColor="text1"/>
        </w:rPr>
        <w:t>113/</w:t>
      </w:r>
      <w:r w:rsidRPr="00DC7C7D">
        <w:rPr>
          <w:rFonts w:ascii="標楷體" w:eastAsia="標楷體" w:hAnsi="標楷體" w:hint="eastAsia"/>
          <w:color w:val="000000" w:themeColor="text1"/>
        </w:rPr>
        <w:t>2/</w:t>
      </w:r>
      <w:r w:rsidRPr="00DC7C7D">
        <w:rPr>
          <w:rFonts w:ascii="標楷體" w:eastAsia="標楷體" w:hAnsi="標楷體"/>
          <w:color w:val="000000" w:themeColor="text1"/>
        </w:rPr>
        <w:t>23</w:t>
      </w:r>
      <w:r w:rsidRPr="00DC7C7D">
        <w:rPr>
          <w:rFonts w:ascii="標楷體" w:eastAsia="標楷體" w:hAnsi="標楷體" w:hint="eastAsia"/>
          <w:color w:val="000000" w:themeColor="text1"/>
        </w:rPr>
        <w:t>(五)。</w:t>
      </w:r>
    </w:p>
    <w:sectPr w:rsidR="00DC1E7D" w:rsidRPr="00DC7C7D" w:rsidSect="00B035D2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CD" w:rsidRDefault="002F17CD" w:rsidP="00B035D2">
      <w:r>
        <w:separator/>
      </w:r>
    </w:p>
  </w:endnote>
  <w:endnote w:type="continuationSeparator" w:id="0">
    <w:p w:rsidR="002F17CD" w:rsidRDefault="002F17CD" w:rsidP="00B0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CD" w:rsidRDefault="002F17CD" w:rsidP="00B035D2">
      <w:r>
        <w:separator/>
      </w:r>
    </w:p>
  </w:footnote>
  <w:footnote w:type="continuationSeparator" w:id="0">
    <w:p w:rsidR="002F17CD" w:rsidRDefault="002F17CD" w:rsidP="00B0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16D08"/>
    <w:multiLevelType w:val="hybridMultilevel"/>
    <w:tmpl w:val="215AC6DC"/>
    <w:lvl w:ilvl="0" w:tplc="B18863A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7D"/>
    <w:rsid w:val="002F17CD"/>
    <w:rsid w:val="003907D5"/>
    <w:rsid w:val="007446F6"/>
    <w:rsid w:val="00B035D2"/>
    <w:rsid w:val="00B96891"/>
    <w:rsid w:val="00DC1E7D"/>
    <w:rsid w:val="00DC7C7D"/>
    <w:rsid w:val="00E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F7176"/>
  <w15:chartTrackingRefBased/>
  <w15:docId w15:val="{BA2FDF88-8374-42FA-8424-B0C85189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C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7C7D"/>
    <w:rPr>
      <w:b/>
      <w:bCs/>
    </w:rPr>
  </w:style>
  <w:style w:type="paragraph" w:styleId="a4">
    <w:name w:val="Plain Text"/>
    <w:aliases w:val="圖內文字"/>
    <w:basedOn w:val="a"/>
    <w:link w:val="a5"/>
    <w:rsid w:val="00DC7C7D"/>
    <w:rPr>
      <w:rFonts w:ascii="細明體" w:eastAsia="細明體" w:hAnsi="Courier New"/>
      <w:szCs w:val="20"/>
    </w:rPr>
  </w:style>
  <w:style w:type="character" w:customStyle="1" w:styleId="a5">
    <w:name w:val="純文字 字元"/>
    <w:aliases w:val="圖內文字 字元"/>
    <w:basedOn w:val="a0"/>
    <w:link w:val="a4"/>
    <w:rsid w:val="00DC7C7D"/>
    <w:rPr>
      <w:rFonts w:ascii="細明體" w:eastAsia="細明體" w:hAnsi="Courier New" w:cs="Times New Roman"/>
      <w:szCs w:val="20"/>
    </w:rPr>
  </w:style>
  <w:style w:type="paragraph" w:styleId="a6">
    <w:name w:val="List Paragraph"/>
    <w:basedOn w:val="a"/>
    <w:link w:val="a7"/>
    <w:uiPriority w:val="99"/>
    <w:qFormat/>
    <w:rsid w:val="00DC7C7D"/>
    <w:pPr>
      <w:ind w:leftChars="200" w:left="480"/>
    </w:pPr>
  </w:style>
  <w:style w:type="character" w:customStyle="1" w:styleId="a7">
    <w:name w:val="清單段落 字元"/>
    <w:link w:val="a6"/>
    <w:uiPriority w:val="99"/>
    <w:locked/>
    <w:rsid w:val="00DC7C7D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B0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35D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3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35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klgsh221</dc:creator>
  <cp:keywords/>
  <dc:description/>
  <cp:lastModifiedBy>klgsh221</cp:lastModifiedBy>
  <cp:revision>3</cp:revision>
  <dcterms:created xsi:type="dcterms:W3CDTF">2023-12-13T07:48:00Z</dcterms:created>
  <dcterms:modified xsi:type="dcterms:W3CDTF">2023-12-14T03:02:00Z</dcterms:modified>
</cp:coreProperties>
</file>